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87" w:rsidRPr="00F66405" w:rsidRDefault="00AA4587">
      <w:pPr>
        <w:pStyle w:val="Style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091" w:right="3091"/>
        <w:rPr>
          <w:rFonts w:ascii="Corbel" w:hAnsi="Corbel" w:cs="Arial"/>
          <w:b/>
          <w:bCs/>
          <w:sz w:val="20"/>
          <w:szCs w:val="20"/>
        </w:rPr>
      </w:pPr>
      <w:r w:rsidRPr="00F66405">
        <w:rPr>
          <w:rFonts w:ascii="Corbel" w:hAnsi="Corbel" w:cs="Arial"/>
          <w:b/>
          <w:bCs/>
          <w:sz w:val="20"/>
          <w:szCs w:val="20"/>
        </w:rPr>
        <w:t>POROZUMIENIE dotyczące obsługi procedury Bezpieczny Nadawca</w:t>
      </w:r>
    </w:p>
    <w:p w:rsidR="00AA4587" w:rsidRPr="00F66405" w:rsidRDefault="00AA4587">
      <w:pPr>
        <w:pStyle w:val="Style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left"/>
        <w:rPr>
          <w:rFonts w:ascii="Corbel" w:hAnsi="Corbel" w:cs="Arial"/>
          <w:sz w:val="20"/>
          <w:szCs w:val="20"/>
        </w:rPr>
      </w:pPr>
    </w:p>
    <w:p w:rsidR="00AA4587" w:rsidRPr="00F66405" w:rsidRDefault="00AA4587">
      <w:pPr>
        <w:pStyle w:val="Style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77" w:line="240" w:lineRule="auto"/>
        <w:jc w:val="left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t>zawarte dnia ………………………….. 201</w:t>
      </w:r>
      <w:r w:rsidR="00F43905">
        <w:rPr>
          <w:rFonts w:ascii="Corbel" w:hAnsi="Corbel" w:cs="Arial"/>
          <w:sz w:val="20"/>
          <w:szCs w:val="20"/>
        </w:rPr>
        <w:t>6</w:t>
      </w:r>
      <w:r w:rsidRPr="00F66405">
        <w:rPr>
          <w:rFonts w:ascii="Corbel" w:hAnsi="Corbel" w:cs="Arial"/>
          <w:sz w:val="20"/>
          <w:szCs w:val="20"/>
        </w:rPr>
        <w:t xml:space="preserve"> roku, w ……….. pomiędzy:</w:t>
      </w:r>
    </w:p>
    <w:p w:rsidR="00AA4587" w:rsidRPr="00F66405" w:rsidRDefault="00AA4587">
      <w:pPr>
        <w:pStyle w:val="Style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rPr>
          <w:rFonts w:ascii="Corbel" w:hAnsi="Corbel" w:cs="Arial"/>
          <w:sz w:val="20"/>
          <w:szCs w:val="20"/>
        </w:rPr>
      </w:pPr>
    </w:p>
    <w:p w:rsidR="00F43905" w:rsidRDefault="00F43905" w:rsidP="00F43905">
      <w:pPr>
        <w:pStyle w:val="Style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rPr>
          <w:rFonts w:ascii="Corbel" w:hAnsi="Corbel" w:cs="Arial"/>
          <w:bCs/>
          <w:sz w:val="20"/>
          <w:szCs w:val="20"/>
          <w:lang w:eastAsia="en-US"/>
        </w:rPr>
      </w:pPr>
      <w:r w:rsidRPr="00F43905">
        <w:rPr>
          <w:rFonts w:ascii="Corbel" w:hAnsi="Corbel" w:cs="Arial"/>
          <w:b/>
          <w:bCs/>
          <w:sz w:val="20"/>
          <w:szCs w:val="20"/>
          <w:lang w:eastAsia="en-US"/>
        </w:rPr>
        <w:t>Grupa Wirtualna Polska S.A.</w:t>
      </w:r>
      <w:r w:rsidRPr="00F43905">
        <w:rPr>
          <w:rFonts w:ascii="Corbel" w:hAnsi="Corbel" w:cs="Arial"/>
          <w:bCs/>
          <w:sz w:val="20"/>
          <w:szCs w:val="20"/>
          <w:lang w:eastAsia="en-US"/>
        </w:rPr>
        <w:t xml:space="preserve"> z siedzibą w Warszawie przy ul. Jutrzenki 137A, 02-231 Warszawa, wpisaną do rejestru przedsiębiorców Krajowego Rejestru Sądowego prowadzonego przez Sąd Rejonowy dla m. st. Warszawy w Warszawie, XIII Wydział Gospodarczy KRS pod numerem KRS 0000580004, NIP: 527-26-45-593, REGON: 142742958, kapitał zakładowy w wysokości 317.957.800,00 zł, reprezentowaną przez:</w:t>
      </w:r>
    </w:p>
    <w:p w:rsidR="00F43905" w:rsidRPr="00F43905" w:rsidRDefault="00F43905" w:rsidP="00F43905">
      <w:pPr>
        <w:pStyle w:val="Style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rPr>
          <w:rFonts w:ascii="Corbel" w:hAnsi="Corbel" w:cs="Arial"/>
          <w:bCs/>
          <w:sz w:val="20"/>
          <w:szCs w:val="20"/>
          <w:lang w:eastAsia="en-US"/>
        </w:rPr>
      </w:pPr>
    </w:p>
    <w:p w:rsidR="00F43905" w:rsidRPr="00F43905" w:rsidRDefault="00F43905" w:rsidP="00F43905">
      <w:pPr>
        <w:pStyle w:val="Style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rPr>
          <w:rFonts w:ascii="Corbel" w:hAnsi="Corbel" w:cs="Arial"/>
          <w:bCs/>
          <w:sz w:val="20"/>
          <w:szCs w:val="20"/>
          <w:lang w:eastAsia="en-US"/>
        </w:rPr>
      </w:pPr>
      <w:r w:rsidRPr="00F43905">
        <w:rPr>
          <w:rFonts w:ascii="Corbel" w:hAnsi="Corbel" w:cs="Arial"/>
          <w:bCs/>
          <w:sz w:val="20"/>
          <w:szCs w:val="20"/>
          <w:lang w:eastAsia="en-US"/>
        </w:rPr>
        <w:t>Jerzego Dąbrówkę - pełnomocnika</w:t>
      </w:r>
    </w:p>
    <w:p w:rsidR="00AA4587" w:rsidRPr="00F43905" w:rsidRDefault="00F43905" w:rsidP="00F43905">
      <w:pPr>
        <w:pStyle w:val="Style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rPr>
          <w:rFonts w:ascii="Corbel" w:hAnsi="Corbel" w:cs="Arial"/>
          <w:sz w:val="20"/>
          <w:szCs w:val="20"/>
        </w:rPr>
      </w:pPr>
      <w:r w:rsidRPr="00F43905">
        <w:rPr>
          <w:rFonts w:ascii="Corbel" w:hAnsi="Corbel" w:cs="Arial"/>
          <w:bCs/>
          <w:sz w:val="20"/>
          <w:szCs w:val="20"/>
          <w:lang w:eastAsia="en-US"/>
        </w:rPr>
        <w:t xml:space="preserve">zwaną dalej </w:t>
      </w:r>
      <w:r w:rsidRPr="00F43905">
        <w:rPr>
          <w:rFonts w:ascii="Corbel" w:hAnsi="Corbel" w:cs="Arial"/>
          <w:b/>
          <w:bCs/>
          <w:sz w:val="20"/>
          <w:szCs w:val="20"/>
          <w:lang w:eastAsia="en-US"/>
        </w:rPr>
        <w:t>"GWP"</w:t>
      </w:r>
    </w:p>
    <w:p w:rsidR="00AA4587" w:rsidRPr="00F66405" w:rsidRDefault="00AA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76" w:lineRule="auto"/>
        <w:rPr>
          <w:rFonts w:ascii="Corbel" w:hAnsi="Corbel" w:cs="Arial"/>
          <w:bCs/>
          <w:sz w:val="20"/>
          <w:szCs w:val="20"/>
          <w:lang w:val="pl-PL"/>
        </w:rPr>
      </w:pPr>
      <w:r w:rsidRPr="00F66405">
        <w:rPr>
          <w:rFonts w:ascii="Corbel" w:hAnsi="Corbel" w:cs="Arial"/>
          <w:bCs/>
          <w:sz w:val="20"/>
          <w:szCs w:val="20"/>
          <w:lang w:val="pl-PL"/>
        </w:rPr>
        <w:t xml:space="preserve">a </w:t>
      </w:r>
      <w:bookmarkStart w:id="0" w:name="_GoBack"/>
      <w:bookmarkEnd w:id="0"/>
    </w:p>
    <w:p w:rsidR="00AA4587" w:rsidRPr="00F66405" w:rsidRDefault="00AA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orbel" w:hAnsi="Corbel" w:cs="Arial"/>
          <w:b/>
          <w:bCs/>
          <w:sz w:val="20"/>
          <w:szCs w:val="20"/>
          <w:lang w:val="pl-PL"/>
        </w:rPr>
      </w:pPr>
    </w:p>
    <w:p w:rsidR="00AA4587" w:rsidRPr="00F66405" w:rsidRDefault="00AA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orbel" w:hAnsi="Corbel" w:cs="Arial"/>
          <w:b/>
          <w:bCs/>
          <w:sz w:val="20"/>
          <w:szCs w:val="20"/>
          <w:lang w:val="pl-PL"/>
        </w:rPr>
      </w:pPr>
      <w:commentRangeStart w:id="1"/>
      <w:r w:rsidRPr="00F66405">
        <w:rPr>
          <w:rFonts w:ascii="Corbel" w:hAnsi="Corbel" w:cs="Arial"/>
          <w:b/>
          <w:bCs/>
          <w:sz w:val="20"/>
          <w:szCs w:val="20"/>
          <w:lang w:val="pl-PL"/>
        </w:rPr>
        <w:t xml:space="preserve">……………………………… </w:t>
      </w:r>
      <w:r w:rsidRPr="00F66405">
        <w:rPr>
          <w:rFonts w:ascii="Corbel" w:hAnsi="Corbel" w:cs="Arial"/>
          <w:sz w:val="20"/>
          <w:szCs w:val="20"/>
          <w:lang w:val="pl-PL"/>
        </w:rPr>
        <w:t>z siedzibą w …………………………, przy ………………………………, wpisana do rejestru przedsiębiorców prowadzonego przez ……………………………………………………………………………. pod numerem KRS ………………………………………….., o kapitale zakładowym w wysokości ………………………………….., posiadająca numer identyfikacji podatkowej NIP: ……………………………….,</w:t>
      </w:r>
      <w:commentRangeEnd w:id="1"/>
      <w:r w:rsidR="00F66405" w:rsidRPr="00F66405">
        <w:rPr>
          <w:rStyle w:val="Odwoaniedokomentarza"/>
          <w:rFonts w:ascii="Corbel" w:hAnsi="Corbel"/>
          <w:sz w:val="20"/>
          <w:szCs w:val="20"/>
        </w:rPr>
        <w:commentReference w:id="1"/>
      </w:r>
    </w:p>
    <w:p w:rsidR="00AA4587" w:rsidRPr="00F66405" w:rsidRDefault="00AA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76" w:lineRule="auto"/>
        <w:rPr>
          <w:rFonts w:ascii="Corbel" w:hAnsi="Corbel" w:cs="Arial"/>
          <w:sz w:val="20"/>
          <w:szCs w:val="20"/>
          <w:lang w:val="pl-PL"/>
        </w:rPr>
      </w:pPr>
    </w:p>
    <w:p w:rsidR="00AA4587" w:rsidRPr="00F66405" w:rsidRDefault="00AA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20" w:line="276" w:lineRule="auto"/>
        <w:jc w:val="both"/>
        <w:rPr>
          <w:rFonts w:ascii="Corbel" w:hAnsi="Corbel" w:cs="Arial"/>
          <w:sz w:val="20"/>
          <w:szCs w:val="20"/>
          <w:lang w:val="pl-PL"/>
        </w:rPr>
      </w:pPr>
      <w:r w:rsidRPr="00F66405">
        <w:rPr>
          <w:rFonts w:ascii="Corbel" w:hAnsi="Corbel" w:cs="Arial"/>
          <w:sz w:val="20"/>
          <w:szCs w:val="20"/>
          <w:lang w:val="pl-PL"/>
        </w:rPr>
        <w:t>reprezentowaną przez:</w:t>
      </w:r>
    </w:p>
    <w:p w:rsidR="00AA4587" w:rsidRPr="00F66405" w:rsidRDefault="00AA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20" w:line="276" w:lineRule="auto"/>
        <w:jc w:val="both"/>
        <w:rPr>
          <w:rFonts w:ascii="Corbel" w:hAnsi="Corbel" w:cs="Arial"/>
          <w:b/>
          <w:bCs/>
          <w:sz w:val="20"/>
          <w:szCs w:val="20"/>
          <w:lang w:val="pl-PL"/>
        </w:rPr>
      </w:pPr>
      <w:r w:rsidRPr="00F66405">
        <w:rPr>
          <w:rFonts w:ascii="Corbel" w:hAnsi="Corbel" w:cs="Arial"/>
          <w:sz w:val="20"/>
          <w:szCs w:val="20"/>
          <w:lang w:val="pl-PL"/>
        </w:rPr>
        <w:t xml:space="preserve">zwaną dalej </w:t>
      </w:r>
      <w:r w:rsidRPr="00F66405">
        <w:rPr>
          <w:rFonts w:ascii="Corbel" w:hAnsi="Corbel" w:cs="Arial"/>
          <w:b/>
          <w:bCs/>
          <w:sz w:val="20"/>
          <w:szCs w:val="20"/>
          <w:lang w:val="pl-PL"/>
        </w:rPr>
        <w:t xml:space="preserve">"Kontrahent" </w:t>
      </w:r>
    </w:p>
    <w:p w:rsidR="00AA4587" w:rsidRPr="00F66405" w:rsidRDefault="00AA45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20" w:line="276" w:lineRule="auto"/>
        <w:jc w:val="both"/>
        <w:rPr>
          <w:rFonts w:ascii="Corbel" w:hAnsi="Corbel" w:cs="Arial"/>
          <w:sz w:val="20"/>
          <w:szCs w:val="20"/>
          <w:lang w:val="pl-PL"/>
        </w:rPr>
      </w:pPr>
      <w:r w:rsidRPr="00F66405">
        <w:rPr>
          <w:rFonts w:ascii="Corbel" w:hAnsi="Corbel" w:cs="Arial"/>
          <w:sz w:val="20"/>
          <w:szCs w:val="20"/>
          <w:lang w:val="pl-PL"/>
        </w:rPr>
        <w:t xml:space="preserve">zwanymi dalej łącznie </w:t>
      </w:r>
      <w:r w:rsidRPr="00F66405">
        <w:rPr>
          <w:rFonts w:ascii="Corbel" w:hAnsi="Corbel" w:cs="Arial"/>
          <w:b/>
          <w:bCs/>
          <w:sz w:val="20"/>
          <w:szCs w:val="20"/>
          <w:lang w:val="pl-PL"/>
        </w:rPr>
        <w:t xml:space="preserve">„Stronami" </w:t>
      </w:r>
      <w:r w:rsidRPr="00F66405">
        <w:rPr>
          <w:rFonts w:ascii="Corbel" w:hAnsi="Corbel" w:cs="Arial"/>
          <w:sz w:val="20"/>
          <w:szCs w:val="20"/>
          <w:lang w:val="pl-PL"/>
        </w:rPr>
        <w:t xml:space="preserve">o następującej treści: </w:t>
      </w:r>
    </w:p>
    <w:p w:rsidR="00AA4587" w:rsidRPr="00F66405" w:rsidRDefault="00AA4587">
      <w:pPr>
        <w:pStyle w:val="Style5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86" w:lineRule="exact"/>
        <w:ind w:right="5491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t>Zważywszy, że:</w:t>
      </w:r>
    </w:p>
    <w:p w:rsidR="00AA4587" w:rsidRPr="00F66405" w:rsidRDefault="00AA4587">
      <w:pPr>
        <w:pStyle w:val="Style6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91"/>
          <w:tab w:val="num" w:pos="720"/>
        </w:tabs>
        <w:ind w:left="720" w:hanging="346"/>
        <w:jc w:val="both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t>GWP jest usługodawcą świadczącym usługę poczty elektronicznej skierowanej do Użytkowników sieci Internet,</w:t>
      </w:r>
    </w:p>
    <w:p w:rsidR="00AA4587" w:rsidRPr="00F66405" w:rsidRDefault="00AA4587">
      <w:pPr>
        <w:pStyle w:val="Style6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91"/>
          <w:tab w:val="num" w:pos="720"/>
        </w:tabs>
        <w:ind w:left="720" w:hanging="346"/>
        <w:jc w:val="both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t xml:space="preserve">Kontrahent jest </w:t>
      </w:r>
      <w:commentRangeStart w:id="2"/>
      <w:r w:rsidRPr="00F66405">
        <w:rPr>
          <w:rFonts w:ascii="Corbel" w:hAnsi="Corbel" w:cs="Arial"/>
          <w:sz w:val="20"/>
          <w:szCs w:val="20"/>
        </w:rPr>
        <w:t>……………………………………………………………..</w:t>
      </w:r>
      <w:commentRangeEnd w:id="2"/>
      <w:r w:rsidR="00F66405" w:rsidRPr="00F66405">
        <w:rPr>
          <w:rStyle w:val="Odwoaniedokomentarza"/>
          <w:rFonts w:ascii="Corbel" w:hAnsi="Corbel"/>
          <w:sz w:val="20"/>
          <w:szCs w:val="20"/>
          <w:lang w:val="en-US" w:eastAsia="en-US"/>
        </w:rPr>
        <w:commentReference w:id="2"/>
      </w:r>
      <w:r w:rsidRPr="00F66405">
        <w:rPr>
          <w:rFonts w:ascii="Corbel" w:hAnsi="Corbel" w:cs="Arial"/>
          <w:sz w:val="20"/>
          <w:szCs w:val="20"/>
        </w:rPr>
        <w:t>,</w:t>
      </w:r>
    </w:p>
    <w:p w:rsidR="00AA4587" w:rsidRPr="00F66405" w:rsidRDefault="00AA4587">
      <w:pPr>
        <w:pStyle w:val="Style6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91"/>
          <w:tab w:val="num" w:pos="720"/>
        </w:tabs>
        <w:ind w:left="720" w:hanging="346"/>
        <w:jc w:val="both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t>wspólne działania Stron mogą spowodować podniesienie bezpieczeństwa komunikacji e-mail przesyłanej przez Kontrahenta  do użytkowników usługi poczty elektronicznej GWP,</w:t>
      </w:r>
    </w:p>
    <w:p w:rsidR="00AA4587" w:rsidRPr="00F66405" w:rsidRDefault="00AA4587">
      <w:pPr>
        <w:pStyle w:val="Style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left"/>
        <w:rPr>
          <w:rFonts w:ascii="Corbel" w:hAnsi="Corbel" w:cs="Arial"/>
          <w:sz w:val="20"/>
          <w:szCs w:val="20"/>
        </w:rPr>
      </w:pPr>
    </w:p>
    <w:p w:rsidR="00AA4587" w:rsidRPr="00F66405" w:rsidRDefault="00AA4587">
      <w:pPr>
        <w:pStyle w:val="Style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77" w:line="240" w:lineRule="auto"/>
        <w:jc w:val="left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t>Strony zawierają porozumienie („Porozumienie”) o następującej treści:</w:t>
      </w:r>
    </w:p>
    <w:p w:rsidR="00AA4587" w:rsidRPr="00F66405" w:rsidRDefault="00AA4587">
      <w:pPr>
        <w:pStyle w:val="Style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6"/>
        <w:ind w:left="4138"/>
        <w:jc w:val="both"/>
        <w:rPr>
          <w:rFonts w:ascii="Corbel" w:hAnsi="Corbel" w:cs="Arial"/>
          <w:b/>
          <w:bCs/>
          <w:spacing w:val="50"/>
          <w:sz w:val="20"/>
          <w:szCs w:val="20"/>
        </w:rPr>
      </w:pPr>
      <w:r w:rsidRPr="00F66405">
        <w:rPr>
          <w:rFonts w:ascii="Corbel" w:hAnsi="Corbel" w:cs="Arial"/>
          <w:b/>
          <w:bCs/>
          <w:spacing w:val="50"/>
          <w:sz w:val="20"/>
          <w:szCs w:val="20"/>
        </w:rPr>
        <w:br/>
      </w:r>
    </w:p>
    <w:p w:rsidR="00AA4587" w:rsidRPr="00F66405" w:rsidRDefault="00AA4587" w:rsidP="00D30BF9">
      <w:pPr>
        <w:pStyle w:val="Style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6"/>
        <w:ind w:left="4138"/>
        <w:jc w:val="both"/>
        <w:rPr>
          <w:rFonts w:ascii="Corbel" w:hAnsi="Corbel" w:cs="Arial"/>
          <w:b/>
          <w:bCs/>
          <w:spacing w:val="50"/>
          <w:sz w:val="20"/>
          <w:szCs w:val="20"/>
        </w:rPr>
      </w:pPr>
      <w:r w:rsidRPr="00F66405">
        <w:rPr>
          <w:rFonts w:ascii="Corbel" w:hAnsi="Corbel"/>
          <w:sz w:val="20"/>
          <w:szCs w:val="20"/>
        </w:rPr>
        <w:t>§1</w:t>
      </w:r>
    </w:p>
    <w:p w:rsidR="00AA4587" w:rsidRPr="00F66405" w:rsidRDefault="00AA4587">
      <w:pPr>
        <w:pStyle w:val="Style1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90"/>
          <w:tab w:val="num" w:pos="720"/>
        </w:tabs>
        <w:ind w:left="720" w:right="58" w:hanging="360"/>
        <w:jc w:val="both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t>Strony zamierzają wdrożyć do obsługi procedury przesyłania wiadomości e-mail, o których mowa w ust. 2 poniżej, od Kontrahenta do użytkowników usług Kontrahenta posiadających konta w systemie poczty elektronicznej GWP</w:t>
      </w:r>
    </w:p>
    <w:p w:rsidR="00F66405" w:rsidRPr="00F66405" w:rsidRDefault="00AA4587" w:rsidP="00F66405">
      <w:pPr>
        <w:pStyle w:val="Style2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90"/>
          <w:tab w:val="num" w:pos="720"/>
        </w:tabs>
        <w:spacing w:before="10" w:line="288" w:lineRule="exact"/>
        <w:ind w:left="720" w:hanging="360"/>
        <w:jc w:val="both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t xml:space="preserve">Strony  oświadczają,  że  dla  przesyłania  wiadomości  Kontrahenta z następujących adresów: </w:t>
      </w:r>
      <w:commentRangeStart w:id="3"/>
      <w:r w:rsidRPr="00F66405">
        <w:rPr>
          <w:rFonts w:ascii="Corbel" w:hAnsi="Corbel" w:cs="Arial"/>
          <w:sz w:val="20"/>
          <w:szCs w:val="20"/>
        </w:rPr>
        <w:t>…………………………………..</w:t>
      </w:r>
      <w:commentRangeEnd w:id="3"/>
      <w:r w:rsidR="00F66405" w:rsidRPr="00F66405">
        <w:rPr>
          <w:rStyle w:val="Odwoaniedokomentarza"/>
          <w:rFonts w:ascii="Corbel" w:hAnsi="Corbel"/>
          <w:sz w:val="20"/>
          <w:szCs w:val="20"/>
          <w:lang w:val="en-US" w:eastAsia="en-US"/>
        </w:rPr>
        <w:commentReference w:id="3"/>
      </w:r>
      <w:r w:rsidRPr="00F66405">
        <w:rPr>
          <w:rFonts w:ascii="Corbel" w:hAnsi="Corbel" w:cs="Arial"/>
          <w:sz w:val="20"/>
          <w:szCs w:val="20"/>
        </w:rPr>
        <w:t xml:space="preserve"> nadawanych z numerów IP zgodnych z mechanizmem SPF (</w:t>
      </w:r>
      <w:hyperlink r:id="rId9" w:history="1">
        <w:r w:rsidRPr="00F66405">
          <w:rPr>
            <w:rStyle w:val="Hyperlink0"/>
            <w:rFonts w:ascii="Corbel" w:hAnsi="Corbel" w:cs="Arial"/>
            <w:sz w:val="20"/>
            <w:szCs w:val="20"/>
          </w:rPr>
          <w:t>http://www.openspf.org/</w:t>
        </w:r>
      </w:hyperlink>
      <w:r w:rsidRPr="00F66405">
        <w:rPr>
          <w:rFonts w:ascii="Corbel" w:hAnsi="Corbel" w:cs="Arial"/>
          <w:sz w:val="20"/>
          <w:szCs w:val="20"/>
        </w:rPr>
        <w:t>) skonfigurowanym dla domen nadawcy oraz prawidłowo podpisanych przy pomocy mechanizmu DKIM (</w:t>
      </w:r>
      <w:hyperlink r:id="rId10" w:history="1">
        <w:r w:rsidRPr="00F66405">
          <w:rPr>
            <w:rStyle w:val="Hyperlink0"/>
            <w:rFonts w:ascii="Corbel" w:hAnsi="Corbel" w:cs="Arial"/>
            <w:sz w:val="20"/>
            <w:szCs w:val="20"/>
          </w:rPr>
          <w:t>http://www.dkim.org/</w:t>
        </w:r>
      </w:hyperlink>
      <w:r w:rsidRPr="00F66405">
        <w:rPr>
          <w:rFonts w:ascii="Corbel" w:hAnsi="Corbel" w:cs="Arial"/>
          <w:sz w:val="20"/>
          <w:szCs w:val="20"/>
        </w:rPr>
        <w:t>) będzie stosowana procedura oznaczania wiadomości w interfejsach poczty elektronicznej GWP, dalej zwaną „Procedurą Bezpieczny Nadawca”.</w:t>
      </w:r>
    </w:p>
    <w:p w:rsidR="00F66405" w:rsidRPr="00F66405" w:rsidRDefault="00AA4587" w:rsidP="00F66405">
      <w:pPr>
        <w:pStyle w:val="Style2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90"/>
          <w:tab w:val="num" w:pos="720"/>
        </w:tabs>
        <w:spacing w:before="10" w:line="288" w:lineRule="exact"/>
        <w:ind w:left="720" w:hanging="360"/>
        <w:jc w:val="both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t>Kontrahent zobowiązuje się do podpisywania wiadomości wychodzących zgodnie ze standardem DKIM.</w:t>
      </w:r>
    </w:p>
    <w:p w:rsidR="00AA4587" w:rsidRPr="00F66405" w:rsidRDefault="00AA4587" w:rsidP="00F66405">
      <w:pPr>
        <w:pStyle w:val="Style2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90"/>
          <w:tab w:val="num" w:pos="720"/>
        </w:tabs>
        <w:spacing w:before="10" w:line="288" w:lineRule="exact"/>
        <w:ind w:left="720" w:hanging="360"/>
        <w:jc w:val="both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t>Kontrahent zobowiązuje się do wskazywania prawidłowych adresów IP w rekordzie SPF.</w:t>
      </w:r>
    </w:p>
    <w:p w:rsidR="00AA4587" w:rsidRPr="00F66405" w:rsidRDefault="00AA4587">
      <w:pPr>
        <w:pStyle w:val="Style2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90"/>
          <w:tab w:val="num" w:pos="720"/>
        </w:tabs>
        <w:spacing w:before="10" w:line="288" w:lineRule="exact"/>
        <w:ind w:left="720" w:hanging="360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t>Kontrahent przyjmuje do wiadomości, że:</w:t>
      </w:r>
    </w:p>
    <w:p w:rsidR="00AA4587" w:rsidRPr="00F66405" w:rsidRDefault="00AA4587">
      <w:pPr>
        <w:pStyle w:val="Style3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104"/>
          <w:tab w:val="num" w:pos="1152"/>
        </w:tabs>
        <w:spacing w:line="288" w:lineRule="exact"/>
        <w:ind w:left="1152" w:right="48" w:hanging="576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t>w przypadku zaobserwowania jakichkolwiek zmian związanych z nadawaniem wiadomości określonych w ust.2 powyżej w sposób niezgodny z Procedurą Bezpieczny Nadawca, wiadomości takie będą oznaczane jako niebezpieczne lub niedostarczane użytkownikom,</w:t>
      </w:r>
    </w:p>
    <w:p w:rsidR="00AA4587" w:rsidRPr="00F66405" w:rsidRDefault="00AA4587">
      <w:pPr>
        <w:pStyle w:val="Style3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104"/>
          <w:tab w:val="num" w:pos="1152"/>
        </w:tabs>
        <w:spacing w:line="288" w:lineRule="exact"/>
        <w:ind w:left="1152" w:right="38" w:hanging="576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lastRenderedPageBreak/>
        <w:t>GWP zastrzega sobie prawo do stworzenia i wykorzystywania oznaczenia graficznego wiadomości pozytywnie zweryfikowanych z wykorzystaniem Procedury Bezpieczny Nadawca,</w:t>
      </w:r>
    </w:p>
    <w:p w:rsidR="00AA4587" w:rsidRPr="00F66405" w:rsidRDefault="00AA4587">
      <w:pPr>
        <w:pStyle w:val="Style3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152"/>
          <w:tab w:val="num" w:pos="1204"/>
        </w:tabs>
        <w:spacing w:line="288" w:lineRule="exact"/>
        <w:ind w:left="1204" w:right="48" w:hanging="628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t>w przypadku braku podpisu DKIM, lecz zachowania przyjętych standardów opisanych w ust.2, wiadomości będą dostarczane do adresatów, lecz nie będą oznaczane graficznie,</w:t>
      </w:r>
    </w:p>
    <w:p w:rsidR="00AA4587" w:rsidRPr="00F66405" w:rsidRDefault="00AA4587">
      <w:pPr>
        <w:pStyle w:val="Style3"/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104"/>
          <w:tab w:val="num" w:pos="1152"/>
        </w:tabs>
        <w:spacing w:line="288" w:lineRule="exact"/>
        <w:ind w:left="1152" w:right="48" w:hanging="576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t>w przypadku wiadomości wysłanych z adresów innych niż wskazane w ust. 2 lecz z zachowaniem reguł opisanych w ust.2, będą one dostarczane odbiorcy, lecz nie będzie dla nich stosowana Procedura Bezpieczny Nadawca.</w:t>
      </w:r>
    </w:p>
    <w:p w:rsidR="00AA4587" w:rsidRPr="00F66405" w:rsidRDefault="00AA4587">
      <w:pPr>
        <w:pStyle w:val="Style3"/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104"/>
          <w:tab w:val="num" w:pos="1152"/>
        </w:tabs>
        <w:spacing w:line="288" w:lineRule="exact"/>
        <w:ind w:left="1152" w:right="48" w:hanging="576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t>wiadomości wysłane z innych numerów IP niż numery wskazane w konfiguracji SPF dla danej domeny, mogą nie zostać dostarczone.</w:t>
      </w:r>
    </w:p>
    <w:p w:rsidR="00AA4587" w:rsidRPr="00F66405" w:rsidRDefault="00AA4587" w:rsidP="00D30BF9">
      <w:pPr>
        <w:pStyle w:val="Style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6"/>
        <w:jc w:val="center"/>
        <w:rPr>
          <w:rFonts w:ascii="Corbel" w:hAnsi="Corbel" w:cs="Arial"/>
          <w:b/>
          <w:bCs/>
          <w:spacing w:val="50"/>
          <w:sz w:val="20"/>
          <w:szCs w:val="20"/>
        </w:rPr>
      </w:pPr>
      <w:r w:rsidRPr="00F66405">
        <w:rPr>
          <w:rFonts w:ascii="Corbel" w:hAnsi="Corbel"/>
          <w:sz w:val="20"/>
          <w:szCs w:val="20"/>
        </w:rPr>
        <w:t>§2</w:t>
      </w:r>
    </w:p>
    <w:p w:rsidR="00AA4587" w:rsidRPr="00F66405" w:rsidRDefault="00AA4587">
      <w:pPr>
        <w:pStyle w:val="Style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7"/>
        <w:jc w:val="both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t>Strony oświadczają, że porozumienie niniejsze nie powoduje świadczenia usług po żadnej ze Stron i ma jedynie zapewnić koordynację działań w związku ze stosowaniem Procedur Bezpieczny Nadawca dla wiadomości e-mail, a tym samym skutkować podniesieniem bezpieczeństwa dla komunikacji internetowej Użytkowników sieci Internet.</w:t>
      </w:r>
    </w:p>
    <w:p w:rsidR="00AA4587" w:rsidRPr="00F66405" w:rsidRDefault="00AA4587">
      <w:pPr>
        <w:pStyle w:val="Style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ind w:left="4147"/>
        <w:jc w:val="both"/>
        <w:rPr>
          <w:rFonts w:ascii="Corbel" w:hAnsi="Corbel" w:cs="Arial"/>
          <w:sz w:val="20"/>
          <w:szCs w:val="20"/>
        </w:rPr>
      </w:pPr>
    </w:p>
    <w:p w:rsidR="00AA4587" w:rsidRPr="00F66405" w:rsidRDefault="00AA4587" w:rsidP="00D30BF9">
      <w:pPr>
        <w:pStyle w:val="Style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7"/>
        <w:jc w:val="center"/>
        <w:rPr>
          <w:rFonts w:ascii="Corbel" w:hAnsi="Corbel" w:cs="Arial"/>
          <w:bCs/>
          <w:spacing w:val="50"/>
          <w:sz w:val="20"/>
          <w:szCs w:val="20"/>
        </w:rPr>
      </w:pPr>
      <w:r w:rsidRPr="00F66405">
        <w:rPr>
          <w:rFonts w:ascii="Corbel" w:hAnsi="Corbel" w:cs="Arial"/>
          <w:bCs/>
          <w:spacing w:val="50"/>
          <w:sz w:val="20"/>
          <w:szCs w:val="20"/>
        </w:rPr>
        <w:t>§3</w:t>
      </w:r>
    </w:p>
    <w:p w:rsidR="00AA4587" w:rsidRPr="00F66405" w:rsidRDefault="00AA458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Corbel" w:hAnsi="Corbel" w:cs="Arial"/>
          <w:sz w:val="20"/>
          <w:szCs w:val="20"/>
          <w:lang w:val="pl-PL"/>
        </w:rPr>
      </w:pPr>
      <w:r w:rsidRPr="00F66405">
        <w:rPr>
          <w:rFonts w:ascii="Corbel" w:hAnsi="Corbel" w:cs="Arial"/>
          <w:sz w:val="20"/>
          <w:szCs w:val="20"/>
          <w:lang w:val="pl-PL"/>
        </w:rPr>
        <w:t>GWP nie ponosi odpowiedzialności za nieprawidłowe oznaczenie wiadomości lub niedostarczenie wiadomości określonych w § 1 ust. 2 wynikające z nienależytego funkcjonowania systemów telekomunikacyjnych innych operatorów, awarii i błędów systemów informatycznych lub innych przyczyn niezależnych od GWP.</w:t>
      </w:r>
    </w:p>
    <w:p w:rsidR="00AA4587" w:rsidRPr="00F66405" w:rsidRDefault="00AA4587" w:rsidP="00D30BF9">
      <w:pPr>
        <w:pStyle w:val="Style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left"/>
        <w:rPr>
          <w:rFonts w:ascii="Corbel" w:hAnsi="Corbel" w:cs="Arial"/>
          <w:b/>
          <w:bCs/>
          <w:spacing w:val="50"/>
          <w:sz w:val="20"/>
          <w:szCs w:val="20"/>
        </w:rPr>
      </w:pPr>
    </w:p>
    <w:p w:rsidR="00AA4587" w:rsidRPr="00F66405" w:rsidRDefault="00AA4587" w:rsidP="00D30BF9">
      <w:pPr>
        <w:pStyle w:val="Style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rPr>
          <w:rFonts w:ascii="Corbel" w:hAnsi="Corbel" w:cs="Arial"/>
          <w:bCs/>
          <w:sz w:val="20"/>
          <w:szCs w:val="20"/>
        </w:rPr>
      </w:pPr>
      <w:r w:rsidRPr="00F66405">
        <w:rPr>
          <w:rFonts w:ascii="Corbel" w:hAnsi="Corbel" w:cs="Arial"/>
          <w:bCs/>
          <w:sz w:val="20"/>
          <w:szCs w:val="20"/>
        </w:rPr>
        <w:t>§ 4</w:t>
      </w:r>
    </w:p>
    <w:p w:rsidR="00AA4587" w:rsidRPr="00F66405" w:rsidRDefault="00AA4587" w:rsidP="00D30BF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Corbel" w:hAnsi="Corbel" w:cs="Arial"/>
          <w:sz w:val="20"/>
          <w:szCs w:val="20"/>
          <w:lang w:val="pl-PL"/>
        </w:rPr>
      </w:pPr>
      <w:r w:rsidRPr="00F66405">
        <w:rPr>
          <w:rFonts w:ascii="Corbel" w:hAnsi="Corbel" w:cs="Arial"/>
          <w:sz w:val="20"/>
          <w:szCs w:val="20"/>
          <w:lang w:val="pl-PL"/>
        </w:rPr>
        <w:t xml:space="preserve">W celu zapewnienia sprawnej współpracy Strony upoważniają następujące osoby do koordynacji zadań związanych z wdrożeniem Procedury Bezpieczny Nadawca: </w:t>
      </w:r>
    </w:p>
    <w:p w:rsidR="00AA4587" w:rsidRPr="00F66405" w:rsidRDefault="00AA4587" w:rsidP="00D30BF9">
      <w:pPr>
        <w:pStyle w:val="Style1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90"/>
          <w:tab w:val="num" w:pos="720"/>
        </w:tabs>
        <w:spacing w:line="240" w:lineRule="auto"/>
        <w:ind w:left="720" w:hanging="360"/>
        <w:jc w:val="both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t xml:space="preserve">ze strony GWP: </w:t>
      </w:r>
      <w:r w:rsidR="00F66405" w:rsidRPr="00F66405">
        <w:rPr>
          <w:rFonts w:ascii="Corbel" w:hAnsi="Corbel" w:cs="Arial"/>
          <w:sz w:val="20"/>
          <w:szCs w:val="20"/>
        </w:rPr>
        <w:t xml:space="preserve">Monika Warzywoda, </w:t>
      </w:r>
      <w:hyperlink r:id="rId11" w:history="1">
        <w:r w:rsidR="00F66405" w:rsidRPr="00F66405">
          <w:rPr>
            <w:rStyle w:val="Hipercze"/>
            <w:rFonts w:ascii="Corbel" w:hAnsi="Corbel" w:cs="Arial"/>
            <w:sz w:val="20"/>
            <w:szCs w:val="20"/>
          </w:rPr>
          <w:t>monika.warzywoda@grupawp.pl</w:t>
        </w:r>
      </w:hyperlink>
      <w:r w:rsidR="00F66405" w:rsidRPr="00F66405">
        <w:rPr>
          <w:rFonts w:ascii="Corbel" w:hAnsi="Corbel" w:cs="Arial"/>
          <w:sz w:val="20"/>
          <w:szCs w:val="20"/>
        </w:rPr>
        <w:t xml:space="preserve">, </w:t>
      </w:r>
      <w:r w:rsidR="00F66405" w:rsidRPr="00F66405">
        <w:rPr>
          <w:rFonts w:ascii="Corbel" w:hAnsi="Corbel" w:cs="Arial"/>
          <w:sz w:val="20"/>
          <w:szCs w:val="20"/>
          <w:lang w:eastAsia="en-US"/>
        </w:rPr>
        <w:t>tel. 571 322 052</w:t>
      </w:r>
    </w:p>
    <w:p w:rsidR="00AA4587" w:rsidRPr="00F66405" w:rsidRDefault="00AA4587" w:rsidP="00D30BF9">
      <w:pPr>
        <w:pStyle w:val="Style1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90"/>
          <w:tab w:val="num" w:pos="720"/>
        </w:tabs>
        <w:spacing w:line="240" w:lineRule="auto"/>
        <w:ind w:left="720" w:hanging="360"/>
        <w:jc w:val="both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t xml:space="preserve">ze strony Kontrahenta: </w:t>
      </w:r>
      <w:commentRangeStart w:id="4"/>
      <w:r w:rsidRPr="00F66405">
        <w:rPr>
          <w:rFonts w:ascii="Corbel" w:hAnsi="Corbel" w:cs="Arial"/>
          <w:sz w:val="20"/>
          <w:szCs w:val="20"/>
        </w:rPr>
        <w:t>……………………………………</w:t>
      </w:r>
      <w:commentRangeEnd w:id="4"/>
      <w:r w:rsidR="00F66405" w:rsidRPr="00F66405">
        <w:rPr>
          <w:rStyle w:val="Odwoaniedokomentarza"/>
          <w:rFonts w:ascii="Corbel" w:hAnsi="Corbel"/>
          <w:sz w:val="20"/>
          <w:szCs w:val="20"/>
          <w:lang w:val="en-US" w:eastAsia="en-US"/>
        </w:rPr>
        <w:commentReference w:id="4"/>
      </w:r>
      <w:r w:rsidRPr="00F66405">
        <w:rPr>
          <w:rFonts w:ascii="Corbel" w:hAnsi="Corbel" w:cs="Arial"/>
          <w:sz w:val="20"/>
          <w:szCs w:val="20"/>
        </w:rPr>
        <w:t>.</w:t>
      </w:r>
    </w:p>
    <w:p w:rsidR="00AA4587" w:rsidRPr="00F66405" w:rsidRDefault="00AA4587" w:rsidP="00D30BF9">
      <w:pPr>
        <w:pStyle w:val="Style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orbel" w:hAnsi="Corbel"/>
          <w:b/>
          <w:bCs/>
          <w:sz w:val="20"/>
          <w:szCs w:val="20"/>
        </w:rPr>
      </w:pPr>
    </w:p>
    <w:p w:rsidR="00AA4587" w:rsidRPr="00F66405" w:rsidRDefault="00AA4587" w:rsidP="00D30BF9">
      <w:pPr>
        <w:pStyle w:val="Style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orbel" w:hAnsi="Corbel"/>
          <w:bCs/>
          <w:sz w:val="20"/>
          <w:szCs w:val="20"/>
        </w:rPr>
      </w:pPr>
      <w:r w:rsidRPr="00F66405">
        <w:rPr>
          <w:rFonts w:ascii="Corbel" w:hAnsi="Corbel"/>
          <w:bCs/>
          <w:sz w:val="20"/>
          <w:szCs w:val="20"/>
        </w:rPr>
        <w:t>§ 5</w:t>
      </w:r>
    </w:p>
    <w:p w:rsidR="00AA4587" w:rsidRPr="00F66405" w:rsidRDefault="00AA4587" w:rsidP="00D30BF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Corbel" w:hAnsi="Corbel" w:cs="Arial"/>
          <w:b/>
          <w:bCs/>
          <w:sz w:val="20"/>
          <w:szCs w:val="20"/>
          <w:lang w:val="pl-PL"/>
        </w:rPr>
      </w:pPr>
      <w:r w:rsidRPr="00F66405">
        <w:rPr>
          <w:rFonts w:ascii="Corbel" w:hAnsi="Corbel"/>
          <w:sz w:val="20"/>
          <w:szCs w:val="20"/>
          <w:lang w:val="pl-PL"/>
        </w:rPr>
        <w:t xml:space="preserve">Strony zobowiązują się współdziałać w celu promocji wspólnego przedsięwzięcia, w szczególności poprzez udostępnienie do publicznej wiadomości notatek prasowych o treści wspólnie ustalonej przez Strony.  Ponadto Kontrahent zobowiązuje się do wskazania na swojej stronie internetowej, że GWP jest partnerem </w:t>
      </w:r>
      <w:commentRangeStart w:id="5"/>
      <w:r w:rsidRPr="00F66405">
        <w:rPr>
          <w:rFonts w:ascii="Corbel" w:hAnsi="Corbel"/>
          <w:sz w:val="20"/>
          <w:szCs w:val="20"/>
          <w:lang w:val="pl-PL"/>
        </w:rPr>
        <w:t xml:space="preserve">…………………………………….. </w:t>
      </w:r>
      <w:commentRangeEnd w:id="5"/>
      <w:r w:rsidR="00F66405" w:rsidRPr="00F66405">
        <w:rPr>
          <w:rStyle w:val="Odwoaniedokomentarza"/>
          <w:rFonts w:ascii="Corbel" w:hAnsi="Corbel"/>
          <w:sz w:val="20"/>
          <w:szCs w:val="20"/>
        </w:rPr>
        <w:commentReference w:id="5"/>
      </w:r>
    </w:p>
    <w:p w:rsidR="00AA4587" w:rsidRPr="00F66405" w:rsidRDefault="00AA4587" w:rsidP="00D30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orbel" w:hAnsi="Corbel" w:cs="Arial"/>
          <w:b/>
          <w:bCs/>
          <w:sz w:val="20"/>
          <w:szCs w:val="20"/>
          <w:lang w:val="pl-PL"/>
        </w:rPr>
      </w:pPr>
    </w:p>
    <w:p w:rsidR="00AA4587" w:rsidRPr="00F66405" w:rsidRDefault="00AA4587" w:rsidP="00D30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orbel" w:hAnsi="Corbel" w:cs="Arial"/>
          <w:bCs/>
          <w:sz w:val="20"/>
          <w:szCs w:val="20"/>
        </w:rPr>
      </w:pPr>
      <w:r w:rsidRPr="00F66405">
        <w:rPr>
          <w:rFonts w:ascii="Corbel" w:hAnsi="Corbel" w:cs="Arial"/>
          <w:bCs/>
          <w:sz w:val="20"/>
          <w:szCs w:val="20"/>
        </w:rPr>
        <w:t>§ 6</w:t>
      </w:r>
    </w:p>
    <w:p w:rsidR="00AA4587" w:rsidRPr="00F66405" w:rsidRDefault="00AA4587" w:rsidP="00D30BF9">
      <w:pPr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Corbel" w:hAnsi="Corbel" w:cs="Arial"/>
          <w:sz w:val="20"/>
          <w:szCs w:val="20"/>
          <w:lang w:val="pl-PL"/>
        </w:rPr>
      </w:pPr>
      <w:r w:rsidRPr="00F66405">
        <w:rPr>
          <w:rFonts w:ascii="Corbel" w:hAnsi="Corbel" w:cs="Arial"/>
          <w:sz w:val="20"/>
          <w:szCs w:val="20"/>
          <w:lang w:val="pl-PL"/>
        </w:rPr>
        <w:t>Strony zobowiązują się nawzajem do zachowania w tajemnicy wszystkich informacji poufnych uzyskanych bezpośrednio lub pośrednio w związku i/lub przy okazji realizacji współpracy, stanowiących tajemnicę przedsiębiorstwa drugiej Strony. Ponadto Strony zobowiązują się do niewykorzystywania informacji, o których mowa powyżej, w prowadzonej przez nie działalności innej aniżeli ich współpraca oparta o postanowienia niniejszej umowy (obowiązek zachowania poufności).</w:t>
      </w:r>
    </w:p>
    <w:p w:rsidR="00AA4587" w:rsidRPr="00F66405" w:rsidRDefault="00AA4587" w:rsidP="00D30BF9">
      <w:pPr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Corbel" w:hAnsi="Corbel" w:cs="Arial"/>
          <w:sz w:val="20"/>
          <w:szCs w:val="20"/>
          <w:lang w:val="pl-PL"/>
        </w:rPr>
      </w:pPr>
      <w:r w:rsidRPr="00F66405">
        <w:rPr>
          <w:rFonts w:ascii="Corbel" w:hAnsi="Corbel" w:cs="Arial"/>
          <w:sz w:val="20"/>
          <w:szCs w:val="20"/>
          <w:lang w:val="pl-PL"/>
        </w:rPr>
        <w:t>Obowiązek zachowania poufności, o którym mowa w ust. 1, nie wyłącza możliwości ujawnienia informacji poufnych wspólnikom, pracownikom i doradcom Stron, jednakże wymaga to uprzedniego poinformowania tych osób o poufnym charakterze przekazywanych informacji i zobowiązania ich do zachowania poufności (klauzula poufności).</w:t>
      </w:r>
    </w:p>
    <w:p w:rsidR="00AA4587" w:rsidRPr="00F66405" w:rsidRDefault="00AA4587" w:rsidP="00D30BF9">
      <w:pPr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Corbel" w:hAnsi="Corbel" w:cs="Arial"/>
          <w:sz w:val="20"/>
          <w:szCs w:val="20"/>
          <w:lang w:val="pl-PL"/>
        </w:rPr>
      </w:pPr>
      <w:r w:rsidRPr="00F66405">
        <w:rPr>
          <w:rFonts w:ascii="Corbel" w:hAnsi="Corbel" w:cs="Arial"/>
          <w:sz w:val="20"/>
          <w:szCs w:val="20"/>
          <w:lang w:val="pl-PL"/>
        </w:rPr>
        <w:t>Naruszenie obowiązku zachowania poufności przez wspólników, pracowników i doradców Strony, będzie traktowane jako naruszenie dokonane przez Stronę.</w:t>
      </w:r>
    </w:p>
    <w:p w:rsidR="00AA4587" w:rsidRPr="00F66405" w:rsidRDefault="00AA4587" w:rsidP="00D30BF9">
      <w:pPr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Corbel" w:hAnsi="Corbel" w:cs="Arial"/>
          <w:sz w:val="20"/>
          <w:szCs w:val="20"/>
          <w:lang w:val="pl-PL"/>
        </w:rPr>
      </w:pPr>
      <w:r w:rsidRPr="00F66405">
        <w:rPr>
          <w:rFonts w:ascii="Corbel" w:hAnsi="Corbel" w:cs="Arial"/>
          <w:sz w:val="20"/>
          <w:szCs w:val="20"/>
          <w:lang w:val="pl-PL"/>
        </w:rPr>
        <w:t>Zobowiązań, o których mowa w ust.1 i 2 nie narusza ujawnienie informacji dotyczących realizacji działań oraz współpracy Stron, które są objęte niniejszą umową:</w:t>
      </w:r>
    </w:p>
    <w:p w:rsidR="00AA4587" w:rsidRPr="00F66405" w:rsidRDefault="00AA4587" w:rsidP="00D30BF9">
      <w:pPr>
        <w:pStyle w:val="Normalny1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40"/>
          <w:tab w:val="left" w:pos="708"/>
          <w:tab w:val="num" w:pos="147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0"/>
        </w:tabs>
        <w:ind w:left="1473" w:hanging="393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t>dostępnych publicznie,</w:t>
      </w:r>
    </w:p>
    <w:p w:rsidR="00AA4587" w:rsidRPr="00F66405" w:rsidRDefault="00AA4587" w:rsidP="00D30BF9">
      <w:pPr>
        <w:pStyle w:val="Normalny1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40"/>
          <w:tab w:val="left" w:pos="708"/>
          <w:tab w:val="num" w:pos="147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0"/>
        </w:tabs>
        <w:ind w:left="1473" w:hanging="393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t>uzyskanych niezależnie z innych źródeł,</w:t>
      </w:r>
    </w:p>
    <w:p w:rsidR="00AA4587" w:rsidRPr="00F66405" w:rsidRDefault="00AA4587" w:rsidP="00D30BF9">
      <w:pPr>
        <w:pStyle w:val="Normalny1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40"/>
          <w:tab w:val="left" w:pos="708"/>
          <w:tab w:val="num" w:pos="147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0"/>
        </w:tabs>
        <w:ind w:left="1473" w:hanging="393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t>co do których uzyskano pisemną zgodę drugiej Strony na ich ujawnienie,</w:t>
      </w:r>
    </w:p>
    <w:p w:rsidR="00AA4587" w:rsidRPr="00F66405" w:rsidRDefault="00AA4587" w:rsidP="00D30BF9">
      <w:pPr>
        <w:pStyle w:val="Normalny1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40"/>
          <w:tab w:val="left" w:pos="708"/>
          <w:tab w:val="num" w:pos="147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0"/>
        </w:tabs>
        <w:ind w:left="1473" w:hanging="393"/>
        <w:jc w:val="both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t>których ujawnienie wobec uprawnionych podmiotów jest wymagane decyzją lub orzeczeniem wydanym zgodnie z przepisami prawa, przy czym Strona, na którą nałożono obowiązek ujawnienia informacji, o którym mowa powyżej, zobowiązana jest niezwłocznie powiadomić o tym drugą Stronę</w:t>
      </w:r>
    </w:p>
    <w:p w:rsidR="00AA4587" w:rsidRPr="00F66405" w:rsidRDefault="00AA4587" w:rsidP="00D30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orbel" w:hAnsi="Corbel" w:cs="Arial"/>
          <w:sz w:val="20"/>
          <w:szCs w:val="20"/>
          <w:lang w:val="pl-PL"/>
        </w:rPr>
      </w:pPr>
    </w:p>
    <w:p w:rsidR="00AA4587" w:rsidRPr="00F66405" w:rsidRDefault="00AA4587" w:rsidP="00D30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orbel" w:hAnsi="Corbel" w:cs="Arial"/>
          <w:sz w:val="20"/>
          <w:szCs w:val="20"/>
          <w:lang w:val="pl-PL"/>
        </w:rPr>
      </w:pPr>
      <w:r w:rsidRPr="00F66405">
        <w:rPr>
          <w:rFonts w:ascii="Corbel" w:hAnsi="Corbel" w:cs="Arial"/>
          <w:sz w:val="20"/>
          <w:szCs w:val="20"/>
          <w:lang w:val="pl-PL"/>
        </w:rPr>
        <w:t>§ 7</w:t>
      </w:r>
    </w:p>
    <w:p w:rsidR="00AA4587" w:rsidRPr="00F66405" w:rsidRDefault="00AA4587" w:rsidP="00D30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orbel" w:hAnsi="Corbel" w:cs="Arial"/>
          <w:sz w:val="20"/>
          <w:szCs w:val="20"/>
          <w:lang w:val="pl-PL"/>
        </w:rPr>
      </w:pPr>
    </w:p>
    <w:p w:rsidR="00AA4587" w:rsidRPr="00F66405" w:rsidRDefault="00AA4587" w:rsidP="00D30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rbel" w:hAnsi="Corbel" w:cs="Arial"/>
          <w:sz w:val="20"/>
          <w:szCs w:val="20"/>
          <w:lang w:val="pl-PL"/>
        </w:rPr>
      </w:pPr>
      <w:r w:rsidRPr="00F66405">
        <w:rPr>
          <w:rFonts w:ascii="Corbel" w:hAnsi="Corbel" w:cs="Arial"/>
          <w:sz w:val="20"/>
          <w:szCs w:val="20"/>
          <w:lang w:val="pl-PL"/>
        </w:rPr>
        <w:t>Strony zgodnie ustalają, że każda z nich może zrezygnować ze współpracy w każdym czasie, po uprzednim zawiadomieniu drugiej strony.</w:t>
      </w:r>
    </w:p>
    <w:p w:rsidR="00AA4587" w:rsidRPr="00F66405" w:rsidRDefault="00AA4587" w:rsidP="00D30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rbel" w:hAnsi="Corbel" w:cs="Arial"/>
          <w:sz w:val="20"/>
          <w:szCs w:val="20"/>
          <w:lang w:val="pl-PL"/>
        </w:rPr>
      </w:pPr>
    </w:p>
    <w:p w:rsidR="00AA4587" w:rsidRPr="00F66405" w:rsidRDefault="00AA4587" w:rsidP="00D30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orbel" w:hAnsi="Corbel" w:cs="Arial"/>
          <w:sz w:val="20"/>
          <w:szCs w:val="20"/>
        </w:rPr>
      </w:pPr>
      <w:r w:rsidRPr="00F66405">
        <w:rPr>
          <w:rFonts w:ascii="Corbel" w:hAnsi="Corbel" w:cs="Arial"/>
          <w:sz w:val="20"/>
          <w:szCs w:val="20"/>
        </w:rPr>
        <w:t>§ 8</w:t>
      </w:r>
    </w:p>
    <w:p w:rsidR="00AA4587" w:rsidRPr="00F66405" w:rsidRDefault="00AA4587" w:rsidP="00D30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orbel" w:hAnsi="Corbel" w:cs="Arial"/>
          <w:sz w:val="20"/>
          <w:szCs w:val="20"/>
        </w:rPr>
      </w:pPr>
    </w:p>
    <w:p w:rsidR="00AA4587" w:rsidRPr="00F66405" w:rsidRDefault="00AA4587" w:rsidP="00D30BF9">
      <w:pPr>
        <w:widowControl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Corbel" w:hAnsi="Corbel" w:cs="Arial"/>
          <w:sz w:val="20"/>
          <w:szCs w:val="20"/>
          <w:shd w:val="clear" w:color="auto" w:fill="FFFF00"/>
          <w:lang w:val="pl-PL"/>
        </w:rPr>
      </w:pPr>
      <w:r w:rsidRPr="00F66405">
        <w:rPr>
          <w:rFonts w:ascii="Corbel" w:hAnsi="Corbel" w:cs="Arial"/>
          <w:sz w:val="20"/>
          <w:szCs w:val="20"/>
          <w:lang w:val="pl-PL"/>
        </w:rPr>
        <w:t xml:space="preserve">W sprawach nieuregulowanych w Porozumieniu ma zastosowanie Regulamin korzystania z Programu Bezpieczny Nadawca dostępny na stronie internetowej </w:t>
      </w:r>
      <w:hyperlink r:id="rId12" w:history="1">
        <w:r w:rsidR="00E049BF" w:rsidRPr="00BB70B9">
          <w:rPr>
            <w:rStyle w:val="Hipercze"/>
            <w:rFonts w:ascii="Corbel" w:hAnsi="Corbel"/>
            <w:sz w:val="20"/>
            <w:szCs w:val="20"/>
            <w:lang w:val="pl-PL"/>
          </w:rPr>
          <w:t>www.bezpiecznynadawca.grupawp.pl</w:t>
        </w:r>
      </w:hyperlink>
      <w:r w:rsidR="00E049BF">
        <w:rPr>
          <w:rFonts w:ascii="Corbel" w:hAnsi="Corbel" w:cs="Times New Roman"/>
          <w:sz w:val="20"/>
          <w:szCs w:val="20"/>
          <w:lang w:val="pl-PL"/>
        </w:rPr>
        <w:t xml:space="preserve"> </w:t>
      </w:r>
    </w:p>
    <w:p w:rsidR="00AA4587" w:rsidRPr="00F66405" w:rsidRDefault="00AA4587" w:rsidP="00D30BF9">
      <w:pPr>
        <w:widowControl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Corbel" w:hAnsi="Corbel" w:cs="Arial"/>
          <w:sz w:val="20"/>
          <w:szCs w:val="20"/>
          <w:shd w:val="clear" w:color="auto" w:fill="FFFF00"/>
          <w:lang w:val="pl-PL"/>
        </w:rPr>
      </w:pPr>
      <w:r w:rsidRPr="00F66405">
        <w:rPr>
          <w:rFonts w:ascii="Corbel" w:hAnsi="Corbel" w:cs="Arial"/>
          <w:sz w:val="20"/>
          <w:szCs w:val="20"/>
          <w:lang w:val="pl-PL"/>
        </w:rPr>
        <w:t>Wszelkie zmiany do niniejszego Porozumienia wymagają formy pisemnej pod rygorem nieważności.</w:t>
      </w:r>
    </w:p>
    <w:p w:rsidR="00AA4587" w:rsidRPr="00F66405" w:rsidRDefault="00AA4587" w:rsidP="00D30BF9">
      <w:pPr>
        <w:widowControl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Corbel" w:hAnsi="Corbel" w:cs="Arial"/>
          <w:sz w:val="20"/>
          <w:szCs w:val="20"/>
          <w:shd w:val="clear" w:color="auto" w:fill="FFFF00"/>
          <w:lang w:val="pl-PL"/>
        </w:rPr>
      </w:pPr>
      <w:r w:rsidRPr="00F66405">
        <w:rPr>
          <w:rFonts w:ascii="Corbel" w:hAnsi="Corbel" w:cs="Arial"/>
          <w:sz w:val="20"/>
          <w:szCs w:val="20"/>
          <w:lang w:val="pl-PL"/>
        </w:rPr>
        <w:t>Porozumienie niniejsze sporządzono w dwóch jednobrzmiących egzemplarzach, po jednym dla każdej ze Stron.</w:t>
      </w:r>
    </w:p>
    <w:p w:rsidR="00AA4587" w:rsidRPr="00F66405" w:rsidRDefault="00AA4587" w:rsidP="00D30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rbel" w:hAnsi="Corbel" w:cs="Arial"/>
          <w:sz w:val="20"/>
          <w:szCs w:val="20"/>
          <w:lang w:val="pl-PL"/>
        </w:rPr>
      </w:pPr>
    </w:p>
    <w:p w:rsidR="00AA4587" w:rsidRPr="00F66405" w:rsidRDefault="00AA4587" w:rsidP="00D30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rbel" w:hAnsi="Corbel" w:cs="Arial"/>
          <w:sz w:val="20"/>
          <w:szCs w:val="20"/>
          <w:lang w:val="pl-PL"/>
        </w:rPr>
      </w:pPr>
    </w:p>
    <w:p w:rsidR="00AA4587" w:rsidRPr="00F66405" w:rsidRDefault="00AA4587" w:rsidP="00D30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rbel" w:hAnsi="Corbel" w:cs="Arial"/>
          <w:sz w:val="20"/>
          <w:szCs w:val="20"/>
        </w:rPr>
      </w:pPr>
      <w:proofErr w:type="spellStart"/>
      <w:r w:rsidRPr="00F66405">
        <w:rPr>
          <w:rFonts w:ascii="Corbel" w:hAnsi="Corbel" w:cs="Arial"/>
          <w:sz w:val="20"/>
          <w:szCs w:val="20"/>
        </w:rPr>
        <w:t>Kontrahent</w:t>
      </w:r>
      <w:proofErr w:type="spellEnd"/>
      <w:r w:rsidRPr="00F66405">
        <w:rPr>
          <w:rFonts w:ascii="Corbel" w:hAnsi="Corbel" w:cs="Arial"/>
          <w:sz w:val="20"/>
          <w:szCs w:val="20"/>
        </w:rPr>
        <w:tab/>
      </w:r>
      <w:r w:rsidRPr="00F66405">
        <w:rPr>
          <w:rFonts w:ascii="Corbel" w:hAnsi="Corbel" w:cs="Arial"/>
          <w:sz w:val="20"/>
          <w:szCs w:val="20"/>
        </w:rPr>
        <w:tab/>
      </w:r>
      <w:r w:rsidRPr="00F66405">
        <w:rPr>
          <w:rFonts w:ascii="Corbel" w:hAnsi="Corbel" w:cs="Arial"/>
          <w:sz w:val="20"/>
          <w:szCs w:val="20"/>
        </w:rPr>
        <w:tab/>
      </w:r>
      <w:r w:rsidRPr="00F66405">
        <w:rPr>
          <w:rFonts w:ascii="Corbel" w:hAnsi="Corbel" w:cs="Arial"/>
          <w:sz w:val="20"/>
          <w:szCs w:val="20"/>
        </w:rPr>
        <w:tab/>
      </w:r>
      <w:r w:rsidRPr="00F66405">
        <w:rPr>
          <w:rFonts w:ascii="Corbel" w:hAnsi="Corbel" w:cs="Arial"/>
          <w:sz w:val="20"/>
          <w:szCs w:val="20"/>
        </w:rPr>
        <w:tab/>
      </w:r>
      <w:r w:rsidRPr="00F66405">
        <w:rPr>
          <w:rFonts w:ascii="Corbel" w:hAnsi="Corbel" w:cs="Arial"/>
          <w:sz w:val="20"/>
          <w:szCs w:val="20"/>
        </w:rPr>
        <w:tab/>
      </w:r>
      <w:r w:rsidRPr="00F66405">
        <w:rPr>
          <w:rFonts w:ascii="Corbel" w:hAnsi="Corbel" w:cs="Arial"/>
          <w:sz w:val="20"/>
          <w:szCs w:val="20"/>
        </w:rPr>
        <w:tab/>
      </w:r>
      <w:r w:rsidRPr="00F66405">
        <w:rPr>
          <w:rFonts w:ascii="Corbel" w:hAnsi="Corbel" w:cs="Arial"/>
          <w:sz w:val="20"/>
          <w:szCs w:val="20"/>
        </w:rPr>
        <w:tab/>
      </w:r>
      <w:r w:rsidRPr="00F66405">
        <w:rPr>
          <w:rFonts w:ascii="Corbel" w:hAnsi="Corbel" w:cs="Arial"/>
          <w:sz w:val="20"/>
          <w:szCs w:val="20"/>
        </w:rPr>
        <w:tab/>
      </w:r>
      <w:r w:rsidRPr="00F66405">
        <w:rPr>
          <w:rFonts w:ascii="Corbel" w:hAnsi="Corbel" w:cs="Arial"/>
          <w:sz w:val="20"/>
          <w:szCs w:val="20"/>
        </w:rPr>
        <w:tab/>
        <w:t>GWP</w:t>
      </w:r>
    </w:p>
    <w:p w:rsidR="00AA4587" w:rsidRPr="00F66405" w:rsidRDefault="00AA4587" w:rsidP="00D30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rbel" w:hAnsi="Corbel" w:cs="Arial"/>
          <w:sz w:val="20"/>
          <w:szCs w:val="20"/>
          <w:lang w:val="pl-PL"/>
        </w:rPr>
      </w:pPr>
      <w:r w:rsidRPr="00F66405">
        <w:rPr>
          <w:rFonts w:ascii="Corbel" w:hAnsi="Corbel" w:cs="Arial"/>
          <w:sz w:val="20"/>
          <w:szCs w:val="20"/>
        </w:rPr>
        <w:t>……………………………………..</w:t>
      </w:r>
      <w:r w:rsidRPr="00F66405">
        <w:rPr>
          <w:rFonts w:ascii="Corbel" w:hAnsi="Corbel" w:cs="Arial"/>
          <w:sz w:val="20"/>
          <w:szCs w:val="20"/>
        </w:rPr>
        <w:tab/>
      </w:r>
      <w:r w:rsidRPr="00F66405">
        <w:rPr>
          <w:rFonts w:ascii="Corbel" w:hAnsi="Corbel" w:cs="Arial"/>
          <w:sz w:val="20"/>
          <w:szCs w:val="20"/>
        </w:rPr>
        <w:tab/>
      </w:r>
      <w:r w:rsidRPr="00F66405">
        <w:rPr>
          <w:rFonts w:ascii="Corbel" w:hAnsi="Corbel" w:cs="Arial"/>
          <w:sz w:val="20"/>
          <w:szCs w:val="20"/>
        </w:rPr>
        <w:tab/>
      </w:r>
      <w:r w:rsidRPr="00F66405">
        <w:rPr>
          <w:rFonts w:ascii="Corbel" w:hAnsi="Corbel" w:cs="Arial"/>
          <w:sz w:val="20"/>
          <w:szCs w:val="20"/>
        </w:rPr>
        <w:tab/>
      </w:r>
      <w:r w:rsidRPr="00F66405">
        <w:rPr>
          <w:rFonts w:ascii="Corbel" w:hAnsi="Corbel" w:cs="Arial"/>
          <w:sz w:val="20"/>
          <w:szCs w:val="20"/>
        </w:rPr>
        <w:tab/>
      </w:r>
      <w:r w:rsidRPr="00F66405">
        <w:rPr>
          <w:rFonts w:ascii="Corbel" w:hAnsi="Corbel" w:cs="Arial"/>
          <w:sz w:val="20"/>
          <w:szCs w:val="20"/>
        </w:rPr>
        <w:tab/>
      </w:r>
      <w:r w:rsidRPr="00F66405">
        <w:rPr>
          <w:rFonts w:ascii="Corbel" w:hAnsi="Corbel" w:cs="Arial"/>
          <w:sz w:val="20"/>
          <w:szCs w:val="20"/>
        </w:rPr>
        <w:tab/>
        <w:t>………………………………</w:t>
      </w:r>
    </w:p>
    <w:sectPr w:rsidR="00AA4587" w:rsidRPr="00F66405" w:rsidSect="00821123">
      <w:headerReference w:type="default" r:id="rId13"/>
      <w:footerReference w:type="default" r:id="rId14"/>
      <w:pgSz w:w="12240" w:h="18720"/>
      <w:pgMar w:top="2306" w:right="1449" w:bottom="1417" w:left="1661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oot" w:date="2015-07-23T12:37:00Z" w:initials="r">
    <w:p w:rsidR="00F66405" w:rsidRPr="00E049BF" w:rsidRDefault="00F66405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E049BF">
        <w:rPr>
          <w:lang w:val="pl-PL"/>
        </w:rPr>
        <w:br/>
        <w:t>Proszę o uzupełnienie</w:t>
      </w:r>
    </w:p>
  </w:comment>
  <w:comment w:id="2" w:author="root" w:date="2015-07-23T12:37:00Z" w:initials="r">
    <w:p w:rsidR="00F66405" w:rsidRPr="00E049BF" w:rsidRDefault="00F66405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E049BF">
        <w:rPr>
          <w:lang w:val="pl-PL"/>
        </w:rPr>
        <w:br/>
        <w:t>Proszę o uzupełnienie</w:t>
      </w:r>
    </w:p>
  </w:comment>
  <w:comment w:id="3" w:author="root" w:date="2015-07-23T12:37:00Z" w:initials="r">
    <w:p w:rsidR="00F66405" w:rsidRPr="00E049BF" w:rsidRDefault="00F66405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E049BF">
        <w:rPr>
          <w:lang w:val="pl-PL"/>
        </w:rPr>
        <w:br/>
        <w:t>Proszę o uzupełnienie</w:t>
      </w:r>
    </w:p>
  </w:comment>
  <w:comment w:id="4" w:author="root" w:date="2015-07-23T12:38:00Z" w:initials="r">
    <w:p w:rsidR="00F66405" w:rsidRPr="00E049BF" w:rsidRDefault="00F66405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E049BF">
        <w:rPr>
          <w:lang w:val="pl-PL"/>
        </w:rPr>
        <w:br/>
        <w:t>Proszę o uzupełnienie</w:t>
      </w:r>
    </w:p>
  </w:comment>
  <w:comment w:id="5" w:author="root" w:date="2015-07-23T12:38:00Z" w:initials="r">
    <w:p w:rsidR="00F66405" w:rsidRDefault="00F66405">
      <w:pPr>
        <w:pStyle w:val="Tekstkomentarza"/>
      </w:pPr>
      <w:r>
        <w:rPr>
          <w:rStyle w:val="Odwoaniedokomentarza"/>
        </w:rPr>
        <w:annotationRef/>
      </w:r>
      <w:r w:rsidRPr="00E049BF">
        <w:rPr>
          <w:lang w:val="pl-PL"/>
        </w:rPr>
        <w:br/>
      </w:r>
      <w:proofErr w:type="spellStart"/>
      <w:r>
        <w:t>Proszę</w:t>
      </w:r>
      <w:proofErr w:type="spellEnd"/>
      <w:r>
        <w:t xml:space="preserve"> o </w:t>
      </w:r>
      <w:proofErr w:type="spellStart"/>
      <w:r>
        <w:t>uzupełnienie</w:t>
      </w:r>
      <w:proofErr w:type="spell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B6" w:rsidRDefault="00B15FB6" w:rsidP="008211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15FB6" w:rsidRDefault="00B15FB6" w:rsidP="008211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87" w:rsidRDefault="00AA4587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B6" w:rsidRDefault="00B15FB6" w:rsidP="008211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15FB6" w:rsidRDefault="00B15FB6" w:rsidP="008211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87" w:rsidRDefault="00AA4587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A43"/>
    <w:multiLevelType w:val="multilevel"/>
    <w:tmpl w:val="FFFFFFFF"/>
    <w:styleLink w:val="List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position w:val="0"/>
        <w:sz w:val="22"/>
        <w:szCs w:val="22"/>
      </w:rPr>
    </w:lvl>
  </w:abstractNum>
  <w:abstractNum w:abstractNumId="1">
    <w:nsid w:val="04A7388F"/>
    <w:multiLevelType w:val="multilevel"/>
    <w:tmpl w:val="FFFFFFFF"/>
    <w:lvl w:ilvl="0">
      <w:start w:val="1"/>
      <w:numFmt w:val="lowerLetter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">
    <w:nsid w:val="057E65C7"/>
    <w:multiLevelType w:val="multilevel"/>
    <w:tmpl w:val="FFFFFFFF"/>
    <w:styleLink w:val="List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color w:val="000000"/>
        <w:position w:val="0"/>
        <w:sz w:val="22"/>
        <w:szCs w:val="22"/>
        <w:u w:color="000000"/>
      </w:rPr>
    </w:lvl>
  </w:abstractNum>
  <w:abstractNum w:abstractNumId="3">
    <w:nsid w:val="063722DD"/>
    <w:multiLevelType w:val="multilevel"/>
    <w:tmpl w:val="FFFFFFFF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4">
    <w:nsid w:val="064360B8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5">
    <w:nsid w:val="081C41BA"/>
    <w:multiLevelType w:val="multilevel"/>
    <w:tmpl w:val="FFFFFFFF"/>
    <w:styleLink w:val="List6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</w:abstractNum>
  <w:abstractNum w:abstractNumId="6">
    <w:nsid w:val="09AD5F08"/>
    <w:multiLevelType w:val="hybridMultilevel"/>
    <w:tmpl w:val="18584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44567E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8">
    <w:nsid w:val="0F572400"/>
    <w:multiLevelType w:val="multilevel"/>
    <w:tmpl w:val="FFFFFFFF"/>
    <w:styleLink w:val="List0"/>
    <w:lvl w:ilvl="0">
      <w:numFmt w:val="bullet"/>
      <w:lvlText w:val="•"/>
      <w:lvlJc w:val="left"/>
      <w:pPr>
        <w:tabs>
          <w:tab w:val="num" w:pos="691"/>
        </w:tabs>
        <w:ind w:left="691" w:hanging="317"/>
      </w:pPr>
      <w:rPr>
        <w:rFonts w:ascii="Calibri" w:eastAsia="Times New Roman" w:hAnsi="Calibri"/>
        <w:color w:val="000000"/>
        <w:position w:val="0"/>
        <w:sz w:val="24"/>
        <w:u w:color="000000"/>
      </w:rPr>
    </w:lvl>
    <w:lvl w:ilvl="1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2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3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4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5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6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7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8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</w:abstractNum>
  <w:abstractNum w:abstractNumId="9">
    <w:nsid w:val="14246DC7"/>
    <w:multiLevelType w:val="multilevel"/>
    <w:tmpl w:val="FFFFFFFF"/>
    <w:lvl w:ilvl="0">
      <w:numFmt w:val="bullet"/>
      <w:lvlText w:val="•"/>
      <w:lvlJc w:val="left"/>
      <w:pPr>
        <w:tabs>
          <w:tab w:val="num" w:pos="691"/>
        </w:tabs>
        <w:ind w:left="691" w:hanging="317"/>
      </w:pPr>
      <w:rPr>
        <w:rFonts w:ascii="Calibri" w:eastAsia="Times New Roman" w:hAnsi="Calibri"/>
        <w:color w:val="000000"/>
        <w:position w:val="0"/>
        <w:sz w:val="24"/>
        <w:u w:color="000000"/>
      </w:rPr>
    </w:lvl>
    <w:lvl w:ilvl="1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2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3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4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5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6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7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8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</w:abstractNum>
  <w:abstractNum w:abstractNumId="10">
    <w:nsid w:val="142E58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color w:val="000000"/>
        <w:position w:val="0"/>
        <w:sz w:val="22"/>
        <w:szCs w:val="22"/>
        <w:u w:color="000000"/>
      </w:rPr>
    </w:lvl>
  </w:abstractNum>
  <w:abstractNum w:abstractNumId="11">
    <w:nsid w:val="159F3A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58"/>
        </w:tabs>
        <w:ind w:left="558" w:hanging="198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position w:val="0"/>
        <w:sz w:val="22"/>
        <w:szCs w:val="22"/>
      </w:rPr>
    </w:lvl>
  </w:abstractNum>
  <w:abstractNum w:abstractNumId="12">
    <w:nsid w:val="1CA2286F"/>
    <w:multiLevelType w:val="multilevel"/>
    <w:tmpl w:val="FFFFFFFF"/>
    <w:styleLink w:val="List1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</w:abstractNum>
  <w:abstractNum w:abstractNumId="13">
    <w:nsid w:val="2718062D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position w:val="0"/>
        <w:sz w:val="22"/>
        <w:szCs w:val="22"/>
      </w:rPr>
    </w:lvl>
  </w:abstractNum>
  <w:abstractNum w:abstractNumId="14">
    <w:nsid w:val="2ED72D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color w:val="000000"/>
        <w:position w:val="0"/>
        <w:sz w:val="22"/>
        <w:szCs w:val="22"/>
        <w:u w:color="000000"/>
      </w:rPr>
    </w:lvl>
  </w:abstractNum>
  <w:abstractNum w:abstractNumId="15">
    <w:nsid w:val="30EB70B8"/>
    <w:multiLevelType w:val="multilevel"/>
    <w:tmpl w:val="FFFFFFFF"/>
    <w:styleLink w:val="List21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216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position w:val="0"/>
        <w:sz w:val="22"/>
        <w:szCs w:val="22"/>
      </w:rPr>
    </w:lvl>
  </w:abstractNum>
  <w:abstractNum w:abstractNumId="16">
    <w:nsid w:val="39A4133B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7">
    <w:nsid w:val="3A3F47C5"/>
    <w:multiLevelType w:val="multilevel"/>
    <w:tmpl w:val="FFFFFFFF"/>
    <w:lvl w:ilvl="0">
      <w:numFmt w:val="bullet"/>
      <w:lvlText w:val="•"/>
      <w:lvlJc w:val="left"/>
      <w:pPr>
        <w:tabs>
          <w:tab w:val="num" w:pos="691"/>
        </w:tabs>
        <w:ind w:left="691" w:hanging="317"/>
      </w:pPr>
      <w:rPr>
        <w:rFonts w:ascii="Calibri" w:eastAsia="Times New Roman" w:hAnsi="Calibri"/>
        <w:color w:val="000000"/>
        <w:position w:val="0"/>
        <w:sz w:val="24"/>
        <w:u w:color="000000"/>
      </w:rPr>
    </w:lvl>
    <w:lvl w:ilvl="1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2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3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4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5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6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7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8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</w:abstractNum>
  <w:abstractNum w:abstractNumId="18">
    <w:nsid w:val="3A905436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1104"/>
        </w:tabs>
        <w:ind w:left="1104" w:hanging="528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1.%2."/>
      <w:lvlJc w:val="left"/>
      <w:pPr>
        <w:tabs>
          <w:tab w:val="num" w:pos="528"/>
        </w:tabs>
        <w:ind w:left="528" w:hanging="528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Letter"/>
      <w:lvlText w:val="%3."/>
      <w:lvlJc w:val="left"/>
      <w:pPr>
        <w:tabs>
          <w:tab w:val="num" w:pos="528"/>
        </w:tabs>
        <w:ind w:left="528" w:hanging="528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lowerLetter"/>
      <w:lvlText w:val="%4."/>
      <w:lvlJc w:val="left"/>
      <w:pPr>
        <w:tabs>
          <w:tab w:val="num" w:pos="528"/>
        </w:tabs>
        <w:ind w:left="528" w:hanging="528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528"/>
        </w:tabs>
        <w:ind w:left="528" w:hanging="528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Letter"/>
      <w:lvlText w:val="%6."/>
      <w:lvlJc w:val="left"/>
      <w:pPr>
        <w:tabs>
          <w:tab w:val="num" w:pos="528"/>
        </w:tabs>
        <w:ind w:left="528" w:hanging="528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lowerLetter"/>
      <w:lvlText w:val="%7."/>
      <w:lvlJc w:val="left"/>
      <w:pPr>
        <w:tabs>
          <w:tab w:val="num" w:pos="528"/>
        </w:tabs>
        <w:ind w:left="528" w:hanging="528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28"/>
        </w:tabs>
        <w:ind w:left="528" w:hanging="528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Letter"/>
      <w:lvlText w:val="%9."/>
      <w:lvlJc w:val="left"/>
      <w:pPr>
        <w:tabs>
          <w:tab w:val="num" w:pos="528"/>
        </w:tabs>
        <w:ind w:left="528" w:hanging="528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</w:abstractNum>
  <w:abstractNum w:abstractNumId="19">
    <w:nsid w:val="3E021C2F"/>
    <w:multiLevelType w:val="multilevel"/>
    <w:tmpl w:val="FFFFFFFF"/>
    <w:styleLink w:val="List51"/>
    <w:lvl w:ilvl="0">
      <w:start w:val="3"/>
      <w:numFmt w:val="lowerLetter"/>
      <w:lvlText w:val="%1."/>
      <w:lvlJc w:val="left"/>
      <w:pPr>
        <w:tabs>
          <w:tab w:val="num" w:pos="1152"/>
        </w:tabs>
        <w:ind w:left="1152" w:hanging="576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1.%2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  <w:lvl w:ilvl="6">
      <w:start w:val="1"/>
      <w:numFmt w:val="lowerLetter"/>
      <w:lvlText w:val="%7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  <w:lvl w:ilvl="8">
      <w:start w:val="1"/>
      <w:numFmt w:val="lowerLetter"/>
      <w:lvlText w:val="%9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</w:abstractNum>
  <w:abstractNum w:abstractNumId="20">
    <w:nsid w:val="3E9D561C"/>
    <w:multiLevelType w:val="multilevel"/>
    <w:tmpl w:val="FFFFFFFF"/>
    <w:styleLink w:val="List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position w:val="0"/>
        <w:sz w:val="22"/>
        <w:szCs w:val="22"/>
      </w:rPr>
    </w:lvl>
  </w:abstractNum>
  <w:abstractNum w:abstractNumId="21">
    <w:nsid w:val="403A28F2"/>
    <w:multiLevelType w:val="multilevel"/>
    <w:tmpl w:val="FFFFFFFF"/>
    <w:lvl w:ilvl="0">
      <w:numFmt w:val="bullet"/>
      <w:lvlText w:val="•"/>
      <w:lvlJc w:val="left"/>
      <w:pPr>
        <w:tabs>
          <w:tab w:val="num" w:pos="691"/>
        </w:tabs>
        <w:ind w:left="691" w:hanging="317"/>
      </w:pPr>
      <w:rPr>
        <w:rFonts w:ascii="Calibri" w:eastAsia="Times New Roman" w:hAnsi="Calibri"/>
        <w:color w:val="000000"/>
        <w:position w:val="0"/>
        <w:sz w:val="24"/>
        <w:u w:color="000000"/>
      </w:rPr>
    </w:lvl>
    <w:lvl w:ilvl="1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2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3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4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5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6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7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8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</w:abstractNum>
  <w:abstractNum w:abstractNumId="22">
    <w:nsid w:val="4083339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</w:abstractNum>
  <w:abstractNum w:abstractNumId="23">
    <w:nsid w:val="42DA567A"/>
    <w:multiLevelType w:val="hybridMultilevel"/>
    <w:tmpl w:val="7A56D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2941D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position w:val="0"/>
        <w:sz w:val="22"/>
        <w:szCs w:val="22"/>
      </w:rPr>
    </w:lvl>
  </w:abstractNum>
  <w:abstractNum w:abstractNumId="25">
    <w:nsid w:val="52461A5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16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position w:val="0"/>
        <w:sz w:val="22"/>
        <w:szCs w:val="22"/>
      </w:rPr>
    </w:lvl>
  </w:abstractNum>
  <w:abstractNum w:abstractNumId="26">
    <w:nsid w:val="53C5659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position w:val="0"/>
        <w:sz w:val="22"/>
        <w:szCs w:val="22"/>
      </w:rPr>
    </w:lvl>
  </w:abstractNum>
  <w:abstractNum w:abstractNumId="27">
    <w:nsid w:val="56A65A44"/>
    <w:multiLevelType w:val="multilevel"/>
    <w:tmpl w:val="FFFFFFFF"/>
    <w:lvl w:ilvl="0">
      <w:start w:val="1"/>
      <w:numFmt w:val="lowerLetter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1.%2."/>
      <w:lvlJc w:val="left"/>
      <w:rPr>
        <w:rFonts w:cs="Times New Roman"/>
        <w:position w:val="0"/>
      </w:rPr>
    </w:lvl>
    <w:lvl w:ilvl="2">
      <w:start w:val="1"/>
      <w:numFmt w:val="lowerLetter"/>
      <w:lvlText w:val="%3."/>
      <w:lvlJc w:val="left"/>
      <w:rPr>
        <w:rFonts w:cs="Times New Roman"/>
        <w:position w:val="0"/>
      </w:rPr>
    </w:lvl>
    <w:lvl w:ilvl="3">
      <w:start w:val="1"/>
      <w:numFmt w:val="lowerLetter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position w:val="0"/>
      </w:rPr>
    </w:lvl>
    <w:lvl w:ilvl="6">
      <w:start w:val="1"/>
      <w:numFmt w:val="lowerLetter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Letter"/>
      <w:lvlText w:val="%9."/>
      <w:lvlJc w:val="left"/>
      <w:rPr>
        <w:rFonts w:cs="Times New Roman"/>
        <w:position w:val="0"/>
      </w:rPr>
    </w:lvl>
  </w:abstractNum>
  <w:abstractNum w:abstractNumId="28">
    <w:nsid w:val="574D5B2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</w:abstractNum>
  <w:abstractNum w:abstractNumId="29">
    <w:nsid w:val="5AC15C2D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691"/>
        </w:tabs>
        <w:ind w:left="691" w:hanging="317"/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1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2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3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4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5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6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7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8">
      <w:start w:val="1"/>
      <w:numFmt w:val="bullet"/>
      <w:lvlText w:val="*"/>
      <w:lvlJc w:val="left"/>
      <w:pPr>
        <w:tabs>
          <w:tab w:val="num" w:pos="106"/>
        </w:tabs>
      </w:pPr>
      <w:rPr>
        <w:rFonts w:ascii="Calibri" w:eastAsia="Times New Roman" w:hAnsi="Calibri"/>
        <w:color w:val="000000"/>
        <w:position w:val="0"/>
        <w:sz w:val="22"/>
        <w:u w:color="000000"/>
      </w:rPr>
    </w:lvl>
  </w:abstractNum>
  <w:abstractNum w:abstractNumId="30">
    <w:nsid w:val="68392F57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1104"/>
        </w:tabs>
        <w:ind w:left="1104" w:hanging="528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1.%2."/>
      <w:lvlJc w:val="left"/>
      <w:pPr>
        <w:tabs>
          <w:tab w:val="num" w:pos="528"/>
        </w:tabs>
        <w:ind w:left="528" w:hanging="528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Letter"/>
      <w:lvlText w:val="%3."/>
      <w:lvlJc w:val="left"/>
      <w:pPr>
        <w:tabs>
          <w:tab w:val="num" w:pos="528"/>
        </w:tabs>
        <w:ind w:left="528" w:hanging="528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lowerLetter"/>
      <w:lvlText w:val="%4."/>
      <w:lvlJc w:val="left"/>
      <w:pPr>
        <w:tabs>
          <w:tab w:val="num" w:pos="528"/>
        </w:tabs>
        <w:ind w:left="528" w:hanging="528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528"/>
        </w:tabs>
        <w:ind w:left="528" w:hanging="528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Letter"/>
      <w:lvlText w:val="%6."/>
      <w:lvlJc w:val="left"/>
      <w:pPr>
        <w:tabs>
          <w:tab w:val="num" w:pos="528"/>
        </w:tabs>
        <w:ind w:left="528" w:hanging="528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lowerLetter"/>
      <w:lvlText w:val="%7."/>
      <w:lvlJc w:val="left"/>
      <w:pPr>
        <w:tabs>
          <w:tab w:val="num" w:pos="528"/>
        </w:tabs>
        <w:ind w:left="528" w:hanging="528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28"/>
        </w:tabs>
        <w:ind w:left="528" w:hanging="528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Letter"/>
      <w:lvlText w:val="%9."/>
      <w:lvlJc w:val="left"/>
      <w:pPr>
        <w:tabs>
          <w:tab w:val="num" w:pos="528"/>
        </w:tabs>
        <w:ind w:left="528" w:hanging="528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</w:abstractNum>
  <w:abstractNum w:abstractNumId="31">
    <w:nsid w:val="6DD7242A"/>
    <w:multiLevelType w:val="multilevel"/>
    <w:tmpl w:val="FFFFFFFF"/>
    <w:styleLink w:val="List31"/>
    <w:lvl w:ilvl="0">
      <w:start w:val="4"/>
      <w:numFmt w:val="decimal"/>
      <w:lvlText w:val="%1."/>
      <w:lvlJc w:val="left"/>
      <w:pPr>
        <w:tabs>
          <w:tab w:val="num" w:pos="558"/>
        </w:tabs>
        <w:ind w:left="558" w:hanging="198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position w:val="0"/>
        <w:sz w:val="22"/>
        <w:szCs w:val="22"/>
      </w:rPr>
    </w:lvl>
  </w:abstractNum>
  <w:abstractNum w:abstractNumId="32">
    <w:nsid w:val="6E1F5F2E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1152"/>
        </w:tabs>
        <w:ind w:left="1152" w:hanging="576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1.%2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  <w:lvl w:ilvl="6">
      <w:start w:val="1"/>
      <w:numFmt w:val="lowerLetter"/>
      <w:lvlText w:val="%7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  <w:lvl w:ilvl="8">
      <w:start w:val="1"/>
      <w:numFmt w:val="lowerLetter"/>
      <w:lvlText w:val="%9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</w:abstractNum>
  <w:abstractNum w:abstractNumId="33">
    <w:nsid w:val="71F21E6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color w:val="000000"/>
        <w:position w:val="0"/>
        <w:sz w:val="22"/>
        <w:szCs w:val="22"/>
        <w:u w:color="000000"/>
      </w:rPr>
    </w:lvl>
  </w:abstractNum>
  <w:abstractNum w:abstractNumId="34">
    <w:nsid w:val="72E17404"/>
    <w:multiLevelType w:val="multilevel"/>
    <w:tmpl w:val="FFFFFFFF"/>
    <w:styleLink w:val="List41"/>
    <w:lvl w:ilvl="0">
      <w:start w:val="4"/>
      <w:numFmt w:val="lowerLetter"/>
      <w:lvlText w:val="%1."/>
      <w:lvlJc w:val="left"/>
      <w:pPr>
        <w:tabs>
          <w:tab w:val="num" w:pos="1104"/>
        </w:tabs>
        <w:ind w:left="1104" w:hanging="528"/>
      </w:pPr>
      <w:rPr>
        <w:rFonts w:cs="Times New Roman"/>
        <w:position w:val="0"/>
        <w:sz w:val="22"/>
        <w:szCs w:val="22"/>
      </w:rPr>
    </w:lvl>
    <w:lvl w:ilvl="1">
      <w:start w:val="1"/>
      <w:numFmt w:val="lowerLetter"/>
      <w:lvlText w:val="%1.%2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  <w:lvl w:ilvl="6">
      <w:start w:val="1"/>
      <w:numFmt w:val="lowerLetter"/>
      <w:lvlText w:val="%7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  <w:lvl w:ilvl="8">
      <w:start w:val="1"/>
      <w:numFmt w:val="lowerLetter"/>
      <w:lvlText w:val="%9."/>
      <w:lvlJc w:val="left"/>
      <w:pPr>
        <w:tabs>
          <w:tab w:val="num" w:pos="528"/>
        </w:tabs>
        <w:ind w:left="528" w:hanging="528"/>
      </w:pPr>
      <w:rPr>
        <w:rFonts w:cs="Times New Roman"/>
        <w:position w:val="0"/>
        <w:sz w:val="22"/>
        <w:szCs w:val="22"/>
      </w:rPr>
    </w:lvl>
  </w:abstractNum>
  <w:abstractNum w:abstractNumId="35">
    <w:nsid w:val="7B4E3F71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Times New Roman" w:hAnsi="Calibri" w:cs="Calibri"/>
        <w:color w:val="000000"/>
        <w:position w:val="0"/>
        <w:sz w:val="22"/>
        <w:szCs w:val="22"/>
        <w:u w:color="000000"/>
      </w:rPr>
    </w:lvl>
  </w:abstractNum>
  <w:abstractNum w:abstractNumId="36">
    <w:nsid w:val="7B577BF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color w:val="000000"/>
        <w:position w:val="0"/>
        <w:sz w:val="22"/>
        <w:szCs w:val="22"/>
        <w:u w:color="000000"/>
      </w:rPr>
    </w:lvl>
  </w:abstractNum>
  <w:num w:numId="1">
    <w:abstractNumId w:val="29"/>
  </w:num>
  <w:num w:numId="2">
    <w:abstractNumId w:val="3"/>
  </w:num>
  <w:num w:numId="3">
    <w:abstractNumId w:val="21"/>
  </w:num>
  <w:num w:numId="4">
    <w:abstractNumId w:val="9"/>
  </w:num>
  <w:num w:numId="5">
    <w:abstractNumId w:val="17"/>
  </w:num>
  <w:num w:numId="6">
    <w:abstractNumId w:val="8"/>
  </w:num>
  <w:num w:numId="7">
    <w:abstractNumId w:val="22"/>
  </w:num>
  <w:num w:numId="8">
    <w:abstractNumId w:val="7"/>
  </w:num>
  <w:num w:numId="9">
    <w:abstractNumId w:val="28"/>
  </w:num>
  <w:num w:numId="10">
    <w:abstractNumId w:val="25"/>
  </w:num>
  <w:num w:numId="11">
    <w:abstractNumId w:val="15"/>
  </w:num>
  <w:num w:numId="12">
    <w:abstractNumId w:val="11"/>
  </w:num>
  <w:num w:numId="13">
    <w:abstractNumId w:val="31"/>
  </w:num>
  <w:num w:numId="14">
    <w:abstractNumId w:val="13"/>
  </w:num>
  <w:num w:numId="15">
    <w:abstractNumId w:val="12"/>
  </w:num>
  <w:num w:numId="16">
    <w:abstractNumId w:val="30"/>
  </w:num>
  <w:num w:numId="17">
    <w:abstractNumId w:val="27"/>
  </w:num>
  <w:num w:numId="18">
    <w:abstractNumId w:val="18"/>
  </w:num>
  <w:num w:numId="19">
    <w:abstractNumId w:val="32"/>
  </w:num>
  <w:num w:numId="20">
    <w:abstractNumId w:val="19"/>
  </w:num>
  <w:num w:numId="21">
    <w:abstractNumId w:val="34"/>
  </w:num>
  <w:num w:numId="22">
    <w:abstractNumId w:val="35"/>
  </w:num>
  <w:num w:numId="23">
    <w:abstractNumId w:val="1"/>
  </w:num>
  <w:num w:numId="24">
    <w:abstractNumId w:val="5"/>
  </w:num>
  <w:num w:numId="25">
    <w:abstractNumId w:val="24"/>
  </w:num>
  <w:num w:numId="26">
    <w:abstractNumId w:val="4"/>
  </w:num>
  <w:num w:numId="27">
    <w:abstractNumId w:val="20"/>
  </w:num>
  <w:num w:numId="28">
    <w:abstractNumId w:val="14"/>
  </w:num>
  <w:num w:numId="29">
    <w:abstractNumId w:val="36"/>
  </w:num>
  <w:num w:numId="30">
    <w:abstractNumId w:val="10"/>
  </w:num>
  <w:num w:numId="31">
    <w:abstractNumId w:val="33"/>
  </w:num>
  <w:num w:numId="32">
    <w:abstractNumId w:val="2"/>
  </w:num>
  <w:num w:numId="33">
    <w:abstractNumId w:val="26"/>
  </w:num>
  <w:num w:numId="34">
    <w:abstractNumId w:val="16"/>
  </w:num>
  <w:num w:numId="35">
    <w:abstractNumId w:val="0"/>
  </w:num>
  <w:num w:numId="36">
    <w:abstractNumId w:val="2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23"/>
    <w:rsid w:val="005C5943"/>
    <w:rsid w:val="006465AE"/>
    <w:rsid w:val="00821123"/>
    <w:rsid w:val="00AA4587"/>
    <w:rsid w:val="00B15FB6"/>
    <w:rsid w:val="00D30BF9"/>
    <w:rsid w:val="00E049BF"/>
    <w:rsid w:val="00EE5714"/>
    <w:rsid w:val="00F43905"/>
    <w:rsid w:val="00F66405"/>
    <w:rsid w:val="00F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12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4"/>
      <w:szCs w:val="24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21123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8211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Style1">
    <w:name w:val="Style1"/>
    <w:uiPriority w:val="99"/>
    <w:rsid w:val="0082112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98" w:lineRule="exact"/>
      <w:jc w:val="center"/>
    </w:pPr>
    <w:rPr>
      <w:rFonts w:ascii="Calibri" w:hAnsi="Calibri" w:cs="Calibri"/>
      <w:color w:val="000000"/>
      <w:sz w:val="24"/>
      <w:szCs w:val="24"/>
      <w:u w:color="000000"/>
    </w:rPr>
  </w:style>
  <w:style w:type="paragraph" w:customStyle="1" w:styleId="Style3">
    <w:name w:val="Style3"/>
    <w:uiPriority w:val="99"/>
    <w:rsid w:val="0082112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10" w:lineRule="exact"/>
      <w:jc w:val="both"/>
    </w:pPr>
    <w:rPr>
      <w:rFonts w:ascii="Calibri" w:hAnsi="Calibri" w:cs="Calibri"/>
      <w:color w:val="000000"/>
      <w:sz w:val="24"/>
      <w:szCs w:val="24"/>
      <w:u w:color="000000"/>
    </w:rPr>
  </w:style>
  <w:style w:type="paragraph" w:customStyle="1" w:styleId="Style4">
    <w:name w:val="Style4"/>
    <w:uiPriority w:val="99"/>
    <w:rsid w:val="0082112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4"/>
      <w:szCs w:val="24"/>
      <w:u w:color="000000"/>
    </w:rPr>
  </w:style>
  <w:style w:type="paragraph" w:customStyle="1" w:styleId="Style5">
    <w:name w:val="Style5"/>
    <w:uiPriority w:val="99"/>
    <w:rsid w:val="0082112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588" w:lineRule="exact"/>
    </w:pPr>
    <w:rPr>
      <w:rFonts w:ascii="Calibri" w:hAnsi="Calibri" w:cs="Calibri"/>
      <w:color w:val="000000"/>
      <w:sz w:val="24"/>
      <w:szCs w:val="24"/>
      <w:u w:color="000000"/>
    </w:rPr>
  </w:style>
  <w:style w:type="paragraph" w:customStyle="1" w:styleId="Style6">
    <w:name w:val="Style6"/>
    <w:uiPriority w:val="99"/>
    <w:rsid w:val="0082112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98" w:lineRule="exact"/>
    </w:pPr>
    <w:rPr>
      <w:rFonts w:ascii="Calibri" w:hAnsi="Calibri" w:cs="Calibri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8211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Style2">
    <w:name w:val="Style2"/>
    <w:uiPriority w:val="99"/>
    <w:rsid w:val="0082112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4"/>
      <w:szCs w:val="24"/>
      <w:u w:color="000000"/>
    </w:rPr>
  </w:style>
  <w:style w:type="character" w:customStyle="1" w:styleId="cze">
    <w:name w:val="Łącze"/>
    <w:uiPriority w:val="99"/>
    <w:rsid w:val="00821123"/>
    <w:rPr>
      <w:color w:val="0066CC"/>
      <w:u w:val="single" w:color="0066CC"/>
    </w:rPr>
  </w:style>
  <w:style w:type="character" w:customStyle="1" w:styleId="Hyperlink0">
    <w:name w:val="Hyperlink.0"/>
    <w:uiPriority w:val="99"/>
    <w:rsid w:val="00821123"/>
    <w:rPr>
      <w:rFonts w:cs="Times New Roman"/>
      <w:color w:val="0066CC"/>
      <w:u w:val="single" w:color="0066CC"/>
    </w:rPr>
  </w:style>
  <w:style w:type="paragraph" w:customStyle="1" w:styleId="Normalny1">
    <w:name w:val="Normalny1"/>
    <w:uiPriority w:val="99"/>
    <w:rsid w:val="0082112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hAnsi="Calibri" w:cs="Calibri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8211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21123"/>
    <w:rPr>
      <w:rFonts w:ascii="Calibri" w:eastAsia="Times New Roman" w:hAnsi="Calibri" w:cs="Calibri"/>
      <w:color w:val="000000"/>
      <w:u w:color="000000"/>
      <w:lang w:val="en-US" w:eastAsia="en-US"/>
    </w:rPr>
  </w:style>
  <w:style w:type="character" w:styleId="Odwoaniedokomentarza">
    <w:name w:val="annotation reference"/>
    <w:uiPriority w:val="99"/>
    <w:semiHidden/>
    <w:rsid w:val="00821123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5C5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11B8"/>
    <w:rPr>
      <w:rFonts w:cs="Calibri"/>
      <w:color w:val="000000"/>
      <w:sz w:val="0"/>
      <w:szCs w:val="0"/>
      <w:u w:color="000000"/>
      <w:lang w:val="en-US" w:eastAsia="en-US"/>
    </w:rPr>
  </w:style>
  <w:style w:type="numbering" w:customStyle="1" w:styleId="List9">
    <w:name w:val="List 9"/>
    <w:rsid w:val="00AF11B8"/>
    <w:pPr>
      <w:numPr>
        <w:numId w:val="35"/>
      </w:numPr>
    </w:pPr>
  </w:style>
  <w:style w:type="numbering" w:customStyle="1" w:styleId="List8">
    <w:name w:val="List 8"/>
    <w:rsid w:val="00AF11B8"/>
    <w:pPr>
      <w:numPr>
        <w:numId w:val="32"/>
      </w:numPr>
    </w:pPr>
  </w:style>
  <w:style w:type="numbering" w:customStyle="1" w:styleId="List6">
    <w:name w:val="List 6"/>
    <w:rsid w:val="00AF11B8"/>
    <w:pPr>
      <w:numPr>
        <w:numId w:val="24"/>
      </w:numPr>
    </w:pPr>
  </w:style>
  <w:style w:type="numbering" w:customStyle="1" w:styleId="List0">
    <w:name w:val="List 0"/>
    <w:rsid w:val="00AF11B8"/>
    <w:pPr>
      <w:numPr>
        <w:numId w:val="6"/>
      </w:numPr>
    </w:pPr>
  </w:style>
  <w:style w:type="numbering" w:customStyle="1" w:styleId="List1">
    <w:name w:val="List 1"/>
    <w:rsid w:val="00AF11B8"/>
    <w:pPr>
      <w:numPr>
        <w:numId w:val="15"/>
      </w:numPr>
    </w:pPr>
  </w:style>
  <w:style w:type="numbering" w:customStyle="1" w:styleId="List21">
    <w:name w:val="List 21"/>
    <w:rsid w:val="00AF11B8"/>
    <w:pPr>
      <w:numPr>
        <w:numId w:val="11"/>
      </w:numPr>
    </w:pPr>
  </w:style>
  <w:style w:type="numbering" w:customStyle="1" w:styleId="List51">
    <w:name w:val="List 51"/>
    <w:rsid w:val="00AF11B8"/>
    <w:pPr>
      <w:numPr>
        <w:numId w:val="20"/>
      </w:numPr>
    </w:pPr>
  </w:style>
  <w:style w:type="numbering" w:customStyle="1" w:styleId="List7">
    <w:name w:val="List 7"/>
    <w:rsid w:val="00AF11B8"/>
    <w:pPr>
      <w:numPr>
        <w:numId w:val="27"/>
      </w:numPr>
    </w:pPr>
  </w:style>
  <w:style w:type="numbering" w:customStyle="1" w:styleId="List31">
    <w:name w:val="List 31"/>
    <w:rsid w:val="00AF11B8"/>
    <w:pPr>
      <w:numPr>
        <w:numId w:val="13"/>
      </w:numPr>
    </w:pPr>
  </w:style>
  <w:style w:type="numbering" w:customStyle="1" w:styleId="List41">
    <w:name w:val="List 41"/>
    <w:rsid w:val="00AF11B8"/>
    <w:pPr>
      <w:numPr>
        <w:numId w:val="21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4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6405"/>
    <w:rPr>
      <w:rFonts w:ascii="Calibri" w:eastAsia="Times New Roman" w:hAnsi="Calibri" w:cs="Calibri"/>
      <w:b/>
      <w:bCs/>
      <w:color w:val="000000"/>
      <w:sz w:val="20"/>
      <w:szCs w:val="20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12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4"/>
      <w:szCs w:val="24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21123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8211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Style1">
    <w:name w:val="Style1"/>
    <w:uiPriority w:val="99"/>
    <w:rsid w:val="0082112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98" w:lineRule="exact"/>
      <w:jc w:val="center"/>
    </w:pPr>
    <w:rPr>
      <w:rFonts w:ascii="Calibri" w:hAnsi="Calibri" w:cs="Calibri"/>
      <w:color w:val="000000"/>
      <w:sz w:val="24"/>
      <w:szCs w:val="24"/>
      <w:u w:color="000000"/>
    </w:rPr>
  </w:style>
  <w:style w:type="paragraph" w:customStyle="1" w:styleId="Style3">
    <w:name w:val="Style3"/>
    <w:uiPriority w:val="99"/>
    <w:rsid w:val="0082112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10" w:lineRule="exact"/>
      <w:jc w:val="both"/>
    </w:pPr>
    <w:rPr>
      <w:rFonts w:ascii="Calibri" w:hAnsi="Calibri" w:cs="Calibri"/>
      <w:color w:val="000000"/>
      <w:sz w:val="24"/>
      <w:szCs w:val="24"/>
      <w:u w:color="000000"/>
    </w:rPr>
  </w:style>
  <w:style w:type="paragraph" w:customStyle="1" w:styleId="Style4">
    <w:name w:val="Style4"/>
    <w:uiPriority w:val="99"/>
    <w:rsid w:val="0082112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4"/>
      <w:szCs w:val="24"/>
      <w:u w:color="000000"/>
    </w:rPr>
  </w:style>
  <w:style w:type="paragraph" w:customStyle="1" w:styleId="Style5">
    <w:name w:val="Style5"/>
    <w:uiPriority w:val="99"/>
    <w:rsid w:val="0082112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588" w:lineRule="exact"/>
    </w:pPr>
    <w:rPr>
      <w:rFonts w:ascii="Calibri" w:hAnsi="Calibri" w:cs="Calibri"/>
      <w:color w:val="000000"/>
      <w:sz w:val="24"/>
      <w:szCs w:val="24"/>
      <w:u w:color="000000"/>
    </w:rPr>
  </w:style>
  <w:style w:type="paragraph" w:customStyle="1" w:styleId="Style6">
    <w:name w:val="Style6"/>
    <w:uiPriority w:val="99"/>
    <w:rsid w:val="0082112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98" w:lineRule="exact"/>
    </w:pPr>
    <w:rPr>
      <w:rFonts w:ascii="Calibri" w:hAnsi="Calibri" w:cs="Calibri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8211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Style2">
    <w:name w:val="Style2"/>
    <w:uiPriority w:val="99"/>
    <w:rsid w:val="0082112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4"/>
      <w:szCs w:val="24"/>
      <w:u w:color="000000"/>
    </w:rPr>
  </w:style>
  <w:style w:type="character" w:customStyle="1" w:styleId="cze">
    <w:name w:val="Łącze"/>
    <w:uiPriority w:val="99"/>
    <w:rsid w:val="00821123"/>
    <w:rPr>
      <w:color w:val="0066CC"/>
      <w:u w:val="single" w:color="0066CC"/>
    </w:rPr>
  </w:style>
  <w:style w:type="character" w:customStyle="1" w:styleId="Hyperlink0">
    <w:name w:val="Hyperlink.0"/>
    <w:uiPriority w:val="99"/>
    <w:rsid w:val="00821123"/>
    <w:rPr>
      <w:rFonts w:cs="Times New Roman"/>
      <w:color w:val="0066CC"/>
      <w:u w:val="single" w:color="0066CC"/>
    </w:rPr>
  </w:style>
  <w:style w:type="paragraph" w:customStyle="1" w:styleId="Normalny1">
    <w:name w:val="Normalny1"/>
    <w:uiPriority w:val="99"/>
    <w:rsid w:val="0082112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hAnsi="Calibri" w:cs="Calibri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8211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21123"/>
    <w:rPr>
      <w:rFonts w:ascii="Calibri" w:eastAsia="Times New Roman" w:hAnsi="Calibri" w:cs="Calibri"/>
      <w:color w:val="000000"/>
      <w:u w:color="000000"/>
      <w:lang w:val="en-US" w:eastAsia="en-US"/>
    </w:rPr>
  </w:style>
  <w:style w:type="character" w:styleId="Odwoaniedokomentarza">
    <w:name w:val="annotation reference"/>
    <w:uiPriority w:val="99"/>
    <w:semiHidden/>
    <w:rsid w:val="00821123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5C5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11B8"/>
    <w:rPr>
      <w:rFonts w:cs="Calibri"/>
      <w:color w:val="000000"/>
      <w:sz w:val="0"/>
      <w:szCs w:val="0"/>
      <w:u w:color="000000"/>
      <w:lang w:val="en-US" w:eastAsia="en-US"/>
    </w:rPr>
  </w:style>
  <w:style w:type="numbering" w:customStyle="1" w:styleId="List9">
    <w:name w:val="List 9"/>
    <w:rsid w:val="00AF11B8"/>
    <w:pPr>
      <w:numPr>
        <w:numId w:val="35"/>
      </w:numPr>
    </w:pPr>
  </w:style>
  <w:style w:type="numbering" w:customStyle="1" w:styleId="List8">
    <w:name w:val="List 8"/>
    <w:rsid w:val="00AF11B8"/>
    <w:pPr>
      <w:numPr>
        <w:numId w:val="32"/>
      </w:numPr>
    </w:pPr>
  </w:style>
  <w:style w:type="numbering" w:customStyle="1" w:styleId="List6">
    <w:name w:val="List 6"/>
    <w:rsid w:val="00AF11B8"/>
    <w:pPr>
      <w:numPr>
        <w:numId w:val="24"/>
      </w:numPr>
    </w:pPr>
  </w:style>
  <w:style w:type="numbering" w:customStyle="1" w:styleId="List0">
    <w:name w:val="List 0"/>
    <w:rsid w:val="00AF11B8"/>
    <w:pPr>
      <w:numPr>
        <w:numId w:val="6"/>
      </w:numPr>
    </w:pPr>
  </w:style>
  <w:style w:type="numbering" w:customStyle="1" w:styleId="List1">
    <w:name w:val="List 1"/>
    <w:rsid w:val="00AF11B8"/>
    <w:pPr>
      <w:numPr>
        <w:numId w:val="15"/>
      </w:numPr>
    </w:pPr>
  </w:style>
  <w:style w:type="numbering" w:customStyle="1" w:styleId="List21">
    <w:name w:val="List 21"/>
    <w:rsid w:val="00AF11B8"/>
    <w:pPr>
      <w:numPr>
        <w:numId w:val="11"/>
      </w:numPr>
    </w:pPr>
  </w:style>
  <w:style w:type="numbering" w:customStyle="1" w:styleId="List51">
    <w:name w:val="List 51"/>
    <w:rsid w:val="00AF11B8"/>
    <w:pPr>
      <w:numPr>
        <w:numId w:val="20"/>
      </w:numPr>
    </w:pPr>
  </w:style>
  <w:style w:type="numbering" w:customStyle="1" w:styleId="List7">
    <w:name w:val="List 7"/>
    <w:rsid w:val="00AF11B8"/>
    <w:pPr>
      <w:numPr>
        <w:numId w:val="27"/>
      </w:numPr>
    </w:pPr>
  </w:style>
  <w:style w:type="numbering" w:customStyle="1" w:styleId="List31">
    <w:name w:val="List 31"/>
    <w:rsid w:val="00AF11B8"/>
    <w:pPr>
      <w:numPr>
        <w:numId w:val="13"/>
      </w:numPr>
    </w:pPr>
  </w:style>
  <w:style w:type="numbering" w:customStyle="1" w:styleId="List41">
    <w:name w:val="List 41"/>
    <w:rsid w:val="00AF11B8"/>
    <w:pPr>
      <w:numPr>
        <w:numId w:val="21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4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6405"/>
    <w:rPr>
      <w:rFonts w:ascii="Calibri" w:eastAsia="Times New Roman" w:hAnsi="Calibri" w:cs="Calibri"/>
      <w:b/>
      <w:bCs/>
      <w:color w:val="000000"/>
      <w:sz w:val="20"/>
      <w:szCs w:val="2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zpiecznynadawca.grupaw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nika.warzywoda@grupaw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ki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spf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dotyczące obsługi procedury Bezpieczny Nadawca</vt:lpstr>
    </vt:vector>
  </TitlesOfParts>
  <Company>Wirtualna Polska S.A.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dotyczące obsługi procedury Bezpieczny Nadawca</dc:title>
  <dc:creator>root</dc:creator>
  <cp:lastModifiedBy>root</cp:lastModifiedBy>
  <cp:revision>2</cp:revision>
  <dcterms:created xsi:type="dcterms:W3CDTF">2016-02-09T09:31:00Z</dcterms:created>
  <dcterms:modified xsi:type="dcterms:W3CDTF">2016-02-09T09:31:00Z</dcterms:modified>
</cp:coreProperties>
</file>